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12A5" w14:textId="29AB5A8F" w:rsidR="003D00FA" w:rsidRPr="004E13B6" w:rsidRDefault="003D00FA" w:rsidP="004E13B6">
      <w:pPr>
        <w:spacing w:line="276" w:lineRule="auto"/>
        <w:rPr>
          <w:rFonts w:cstheme="minorHAnsi"/>
          <w:b/>
          <w:bCs/>
        </w:rPr>
      </w:pPr>
      <w:r w:rsidRPr="004E13B6">
        <w:rPr>
          <w:rFonts w:cstheme="minorHAnsi"/>
          <w:b/>
          <w:bCs/>
        </w:rPr>
        <w:t>Program Współpracy Gminy Kobylnica z Organizacjami Pozarządowymi i Innymi</w:t>
      </w:r>
      <w:r w:rsidR="00253164" w:rsidRPr="004E13B6">
        <w:rPr>
          <w:rFonts w:cstheme="minorHAnsi"/>
          <w:b/>
          <w:bCs/>
        </w:rPr>
        <w:t xml:space="preserve"> </w:t>
      </w:r>
      <w:r w:rsidRPr="004E13B6">
        <w:rPr>
          <w:rFonts w:cstheme="minorHAnsi"/>
          <w:b/>
          <w:bCs/>
        </w:rPr>
        <w:t>Podmiotami Prowadzącymi Działalność Pożytku Publicznego na 202</w:t>
      </w:r>
      <w:r w:rsidR="00201A18" w:rsidRPr="004E13B6">
        <w:rPr>
          <w:rFonts w:cstheme="minorHAnsi"/>
          <w:b/>
          <w:bCs/>
        </w:rPr>
        <w:t>6</w:t>
      </w:r>
      <w:r w:rsidRPr="004E13B6">
        <w:rPr>
          <w:rFonts w:cstheme="minorHAnsi"/>
          <w:b/>
          <w:bCs/>
        </w:rPr>
        <w:t xml:space="preserve"> rok</w:t>
      </w:r>
    </w:p>
    <w:p w14:paraId="7772EFB2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Wprowadzenie</w:t>
      </w:r>
    </w:p>
    <w:p w14:paraId="24A8C746" w14:textId="56986C58" w:rsidR="003D647D" w:rsidRPr="004E13B6" w:rsidRDefault="003D647D" w:rsidP="004E13B6">
      <w:pPr>
        <w:spacing w:line="276" w:lineRule="auto"/>
        <w:rPr>
          <w:rFonts w:cstheme="minorHAnsi"/>
        </w:rPr>
      </w:pPr>
      <w:r w:rsidRPr="004E13B6">
        <w:rPr>
          <w:rFonts w:cstheme="minorHAnsi"/>
        </w:rPr>
        <w:t>Program Współpracy Gminy Kobylnica z Organizacjami Pozarządowymi oraz Innymi Podmiotami, o których mowa w art. 3 ust. 3 ustawy z dnia 24 kwietnia 2003 r. o działalności pożytku publicznego i o wolontariacie, uchwalany na rok 2026, jest rocznym dokumentem określającym kierunki i zasady współdziałania samorządu z sektorem obywatelskim. Program wskazuje cele, priorytetowe zadania publiczne oraz formy współpracy, które mają służyć mieszkańcom Gminy Kobylnica.</w:t>
      </w:r>
    </w:p>
    <w:p w14:paraId="79F17C77" w14:textId="77777777" w:rsidR="003D647D" w:rsidRPr="004E13B6" w:rsidRDefault="003D647D" w:rsidP="004E13B6">
      <w:pPr>
        <w:spacing w:line="276" w:lineRule="auto"/>
        <w:rPr>
          <w:rFonts w:cstheme="minorHAnsi"/>
        </w:rPr>
      </w:pPr>
      <w:r w:rsidRPr="004E13B6">
        <w:rPr>
          <w:rFonts w:cstheme="minorHAnsi"/>
        </w:rPr>
        <w:t>Tworząc niniejszy Program, Gmina Kobylnica podkreśla znaczenie partnerstwa z organizacjami pozarządowymi i innymi podmiotami prowadzącymi działalność pożytku publicznego. To właśnie te organizacje, dzięki znajomości lokalnych potrzeb i bliskim relacjom ze społecznością, stanowią cenne wsparcie w zaspokajaniu zbiorowych potrzeb mieszkańców.</w:t>
      </w:r>
    </w:p>
    <w:p w14:paraId="4040D3FC" w14:textId="6CCC2C9E" w:rsidR="003D647D" w:rsidRPr="004E13B6" w:rsidRDefault="003D647D" w:rsidP="004E13B6">
      <w:p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Współpraca ta nie tylko przyczynia się do skuteczniejszej realizacji ustawowych zadań gminy, lecz także wspiera rozwój społeczeństwa obywatelskiego, wzmacnia aktywność mieszkańców i buduje poczucie współodpowiedzialności za wspólne dobro. Rada </w:t>
      </w:r>
      <w:r w:rsidR="00C42FDE" w:rsidRPr="004E13B6">
        <w:rPr>
          <w:rFonts w:cstheme="minorHAnsi"/>
        </w:rPr>
        <w:t xml:space="preserve">Miejska w Kobylnicy </w:t>
      </w:r>
      <w:r w:rsidRPr="004E13B6">
        <w:rPr>
          <w:rFonts w:cstheme="minorHAnsi"/>
        </w:rPr>
        <w:t>wyraża przekonanie, że uchwalenie Programu na rok 2026 będzie impulsem do dalszego pogłębiania współpracy i wykorzystania potencjału lokalnych organizacji na rzecz rozwoju Gminy Kobylnica</w:t>
      </w:r>
    </w:p>
    <w:p w14:paraId="552C1CF0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1. Postanowienia ogólne</w:t>
      </w:r>
    </w:p>
    <w:p w14:paraId="185EFBE8" w14:textId="5A658FED" w:rsidR="003D00FA" w:rsidRPr="004E13B6" w:rsidRDefault="003D00FA" w:rsidP="004E13B6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Podstawą Rocznego Programu Współpracy Gminy Kobylnica z Organizacjami Pozarządowymi i Innymi Podmiotami Prowadzącymi Działalność Pożytku Publicznego na rok 202</w:t>
      </w:r>
      <w:r w:rsidR="00201A18" w:rsidRPr="004E13B6">
        <w:rPr>
          <w:rFonts w:cstheme="minorHAnsi"/>
        </w:rPr>
        <w:t>6</w:t>
      </w:r>
      <w:r w:rsidRPr="004E13B6">
        <w:rPr>
          <w:rFonts w:cstheme="minorHAnsi"/>
        </w:rPr>
        <w:t xml:space="preserve"> jest ustawa z dnia 24 kwietnia 2003 roku o działalności pożytku publicznego i o wolontariacie (</w:t>
      </w:r>
      <w:proofErr w:type="spellStart"/>
      <w:r w:rsidRPr="004E13B6">
        <w:rPr>
          <w:rFonts w:cstheme="minorHAnsi"/>
        </w:rPr>
        <w:t>t.j</w:t>
      </w:r>
      <w:proofErr w:type="spellEnd"/>
      <w:r w:rsidRPr="004E13B6">
        <w:rPr>
          <w:rFonts w:cstheme="minorHAnsi"/>
        </w:rPr>
        <w:t>. Dz. U. z 202</w:t>
      </w:r>
      <w:r w:rsidR="00C42FDE" w:rsidRPr="004E13B6">
        <w:rPr>
          <w:rFonts w:cstheme="minorHAnsi"/>
        </w:rPr>
        <w:t>5</w:t>
      </w:r>
      <w:r w:rsidRPr="004E13B6">
        <w:rPr>
          <w:rFonts w:cstheme="minorHAnsi"/>
        </w:rPr>
        <w:t xml:space="preserve"> r. poz.</w:t>
      </w:r>
      <w:r w:rsidR="00C42FDE" w:rsidRPr="004E13B6">
        <w:rPr>
          <w:rFonts w:cstheme="minorHAnsi"/>
        </w:rPr>
        <w:t xml:space="preserve"> 1338</w:t>
      </w:r>
      <w:r w:rsidRPr="004E13B6">
        <w:rPr>
          <w:rFonts w:cstheme="minorHAnsi"/>
        </w:rPr>
        <w:t>).</w:t>
      </w:r>
    </w:p>
    <w:p w14:paraId="0EF2A928" w14:textId="77777777" w:rsidR="003D00FA" w:rsidRPr="004E13B6" w:rsidRDefault="003D00FA" w:rsidP="004E13B6">
      <w:pPr>
        <w:numPr>
          <w:ilvl w:val="0"/>
          <w:numId w:val="1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Ilekroć w Programie jest mowa o:</w:t>
      </w:r>
    </w:p>
    <w:p w14:paraId="0E502E03" w14:textId="3920B059" w:rsidR="003D00FA" w:rsidRPr="004E13B6" w:rsidRDefault="003D00FA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ustawie - należy przez to rozumieć ustawę z dnia 24 kwietnia 2003 roku o działalności pożytku publicznego i o wolontariacie (</w:t>
      </w:r>
      <w:proofErr w:type="spellStart"/>
      <w:r w:rsidRPr="004E13B6">
        <w:rPr>
          <w:rFonts w:cstheme="minorHAnsi"/>
        </w:rPr>
        <w:t>t.j</w:t>
      </w:r>
      <w:proofErr w:type="spellEnd"/>
      <w:r w:rsidRPr="004E13B6">
        <w:rPr>
          <w:rFonts w:cstheme="minorHAnsi"/>
        </w:rPr>
        <w:t>. Dz. U. z 202</w:t>
      </w:r>
      <w:r w:rsidR="00C42FDE" w:rsidRPr="004E13B6">
        <w:rPr>
          <w:rFonts w:cstheme="minorHAnsi"/>
        </w:rPr>
        <w:t>5</w:t>
      </w:r>
      <w:r w:rsidRPr="004E13B6">
        <w:rPr>
          <w:rFonts w:cstheme="minorHAnsi"/>
        </w:rPr>
        <w:t xml:space="preserve"> r. poz. </w:t>
      </w:r>
      <w:r w:rsidR="00C42FDE" w:rsidRPr="004E13B6">
        <w:rPr>
          <w:rFonts w:cstheme="minorHAnsi"/>
        </w:rPr>
        <w:t>1338</w:t>
      </w:r>
      <w:r w:rsidRPr="004E13B6">
        <w:rPr>
          <w:rFonts w:cstheme="minorHAnsi"/>
        </w:rPr>
        <w:t>),</w:t>
      </w:r>
    </w:p>
    <w:p w14:paraId="3501F1B2" w14:textId="7E20BD78" w:rsidR="003D00FA" w:rsidRPr="004E13B6" w:rsidRDefault="003D00FA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organizacjach - należy przez to rozumieć podmioty wymienione w art. 3 ust. 2 i 3 ustawy,</w:t>
      </w:r>
    </w:p>
    <w:p w14:paraId="26A213E1" w14:textId="054F500B" w:rsidR="003D00FA" w:rsidRPr="004E13B6" w:rsidRDefault="003D00FA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Programie - należy przez to rozumieć Program Współpracy Gminy Kobylnica z Organizacjami i Innymi Podmiotami Prowadzącymi Działalność Pożytku Publicznego na 202</w:t>
      </w:r>
      <w:r w:rsidR="00201A18" w:rsidRPr="004E13B6">
        <w:rPr>
          <w:rFonts w:cstheme="minorHAnsi"/>
        </w:rPr>
        <w:t>6</w:t>
      </w:r>
      <w:r w:rsidRPr="004E13B6">
        <w:rPr>
          <w:rFonts w:cstheme="minorHAnsi"/>
        </w:rPr>
        <w:t xml:space="preserve"> rok,</w:t>
      </w:r>
    </w:p>
    <w:p w14:paraId="32E16CE4" w14:textId="19046392" w:rsidR="003D00FA" w:rsidRPr="004E13B6" w:rsidRDefault="003D00FA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Gminie - należy przez to rozumieć Gminę Kobylnica,</w:t>
      </w:r>
    </w:p>
    <w:p w14:paraId="0D1B2B9E" w14:textId="4911A818" w:rsidR="003D00FA" w:rsidRPr="004E13B6" w:rsidRDefault="003D00FA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konkursie - należy przez to rozumieć otwarty konkurs ofert, o którym mowa w ustawie,</w:t>
      </w:r>
    </w:p>
    <w:p w14:paraId="6664F622" w14:textId="4EBE5A69" w:rsidR="003D00FA" w:rsidRPr="004E13B6" w:rsidRDefault="003D00FA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działalności pożytku publicznego - należy przez to rozumieć działalność społecznie użyteczną prowadzoną przez organizacje w sferze zadań publicznych określonych w art. 4 ustawy,</w:t>
      </w:r>
    </w:p>
    <w:p w14:paraId="4A4356DC" w14:textId="779F529F" w:rsidR="003D00FA" w:rsidRPr="004E13B6" w:rsidRDefault="003D00FA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lastRenderedPageBreak/>
        <w:t>zadaniu publicznym - należy przez to rozumieć zadania, o których mowa w art. 4 ust. 1 ustawy, o ile obejmują zadania Gminy Kobylnica,</w:t>
      </w:r>
    </w:p>
    <w:p w14:paraId="14680DF7" w14:textId="16B6B965" w:rsidR="003D00FA" w:rsidRPr="004E13B6" w:rsidRDefault="003D00FA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dotacji - rozumie się przez to dotację, o której mowa w art. 2 pkt 1 ustawy,</w:t>
      </w:r>
    </w:p>
    <w:p w14:paraId="76EC809D" w14:textId="5C58DBC1" w:rsidR="003D00FA" w:rsidRPr="004E13B6" w:rsidRDefault="003D00FA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mieszkańcach – należy przez to rozumieć mieszkańców Gminy Kobylnica,</w:t>
      </w:r>
    </w:p>
    <w:p w14:paraId="6A0EF69A" w14:textId="62D8A20E" w:rsidR="003D00FA" w:rsidRPr="004E13B6" w:rsidRDefault="000C4751" w:rsidP="004E13B6">
      <w:pPr>
        <w:numPr>
          <w:ilvl w:val="0"/>
          <w:numId w:val="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Burmistrzu</w:t>
      </w:r>
      <w:r w:rsidR="003D00FA" w:rsidRPr="004E13B6">
        <w:rPr>
          <w:rFonts w:cstheme="minorHAnsi"/>
        </w:rPr>
        <w:t xml:space="preserve"> – należy przez to rozumieć </w:t>
      </w:r>
      <w:r w:rsidRPr="004E13B6">
        <w:rPr>
          <w:rFonts w:cstheme="minorHAnsi"/>
        </w:rPr>
        <w:t>Burmistrza</w:t>
      </w:r>
      <w:r w:rsidR="003D00FA" w:rsidRPr="004E13B6">
        <w:rPr>
          <w:rFonts w:cstheme="minorHAnsi"/>
        </w:rPr>
        <w:t xml:space="preserve"> Kobylnic</w:t>
      </w:r>
      <w:r w:rsidRPr="004E13B6">
        <w:rPr>
          <w:rFonts w:cstheme="minorHAnsi"/>
        </w:rPr>
        <w:t>y</w:t>
      </w:r>
      <w:r w:rsidR="003D00FA" w:rsidRPr="004E13B6">
        <w:rPr>
          <w:rFonts w:cstheme="minorHAnsi"/>
        </w:rPr>
        <w:t>.</w:t>
      </w:r>
    </w:p>
    <w:p w14:paraId="5B175D9E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2. Cel główny Programu</w:t>
      </w:r>
    </w:p>
    <w:p w14:paraId="2A6F50EA" w14:textId="36318DDB" w:rsidR="003D00FA" w:rsidRPr="004E13B6" w:rsidRDefault="003D00FA" w:rsidP="004E13B6">
      <w:pPr>
        <w:spacing w:line="276" w:lineRule="auto"/>
        <w:rPr>
          <w:rFonts w:cstheme="minorHAnsi"/>
        </w:rPr>
      </w:pPr>
      <w:r w:rsidRPr="004E13B6">
        <w:rPr>
          <w:rFonts w:cstheme="minorHAnsi"/>
        </w:rPr>
        <w:t>Głównym celem Programu jest skuteczne działanie na rzecz zaspakajania potrzeb społecznych mieszkańców Gminy poprzez rozwijanie współpracy samorządu gminnego z organizacjami pozarządowymi dla podnoszenia efektywności działań podejmowanych w zakresie zlecania realizacji zadań publicznych oraz aktywizacja społeczności lokalnej poprzez efektywne wykorzystanie i wzmacnianie potencjału organizacji działających na terenie Gminy poprzez:</w:t>
      </w:r>
    </w:p>
    <w:p w14:paraId="0B7FE4AC" w14:textId="41709653" w:rsidR="003D00FA" w:rsidRPr="004E13B6" w:rsidRDefault="003D00FA" w:rsidP="004E13B6">
      <w:pPr>
        <w:numPr>
          <w:ilvl w:val="0"/>
          <w:numId w:val="3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wzm</w:t>
      </w:r>
      <w:r w:rsidR="00F70487" w:rsidRPr="004E13B6">
        <w:rPr>
          <w:rFonts w:cstheme="minorHAnsi"/>
        </w:rPr>
        <w:t>o</w:t>
      </w:r>
      <w:r w:rsidRPr="004E13B6">
        <w:rPr>
          <w:rFonts w:cstheme="minorHAnsi"/>
        </w:rPr>
        <w:t>cnienie stabilności i odpowiedzialności organizacji w zakresie prowadzonych działań;</w:t>
      </w:r>
    </w:p>
    <w:p w14:paraId="44744EC9" w14:textId="77777777" w:rsidR="003D00FA" w:rsidRPr="004E13B6" w:rsidRDefault="003D00FA" w:rsidP="004E13B6">
      <w:pPr>
        <w:numPr>
          <w:ilvl w:val="0"/>
          <w:numId w:val="3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wzrost świadomości społecznej na temat roli i działalności organizacji.</w:t>
      </w:r>
    </w:p>
    <w:p w14:paraId="3CFF469E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3. Cele szczegółowe Programu</w:t>
      </w:r>
    </w:p>
    <w:p w14:paraId="2844EDD2" w14:textId="77777777" w:rsidR="003D00FA" w:rsidRPr="004E13B6" w:rsidRDefault="003D00FA" w:rsidP="004E13B6">
      <w:pPr>
        <w:spacing w:line="276" w:lineRule="auto"/>
        <w:rPr>
          <w:rFonts w:cstheme="minorHAnsi"/>
        </w:rPr>
      </w:pPr>
      <w:r w:rsidRPr="004E13B6">
        <w:rPr>
          <w:rFonts w:cstheme="minorHAnsi"/>
        </w:rPr>
        <w:t>Celami szczegółowymi Programu są:</w:t>
      </w:r>
    </w:p>
    <w:p w14:paraId="776463A2" w14:textId="77777777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poprawa jakości życia mieszkańców,</w:t>
      </w:r>
    </w:p>
    <w:p w14:paraId="614F2F97" w14:textId="77777777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promocja organizacji i umacnianie lokalnych działań na rzecz społeczności lokalnej,</w:t>
      </w:r>
    </w:p>
    <w:p w14:paraId="35E1A9DE" w14:textId="77777777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promocja i rozwój wolontariatu,</w:t>
      </w:r>
    </w:p>
    <w:p w14:paraId="2D3E86B6" w14:textId="77777777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podniesienie jakości usług publicznych poprzez wspieranie i powierzanie organizacjom zadań publicznych,</w:t>
      </w:r>
    </w:p>
    <w:p w14:paraId="52C2BE85" w14:textId="77777777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stworzenie warunków do integracji lokalnych środowisk umacniających poczucie przynależności społecznej wśród mieszkańców,</w:t>
      </w:r>
    </w:p>
    <w:p w14:paraId="47469522" w14:textId="455756CC" w:rsidR="00E9258A" w:rsidRPr="004E13B6" w:rsidRDefault="00E9258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edukowanie w zakresie realizacji zadań publicznych oraz wspieranie potencjału organizacji pozarządowych w zakresie pozyskiwania środków finansowych na działania obywatelskie z różnych źródeł,</w:t>
      </w:r>
    </w:p>
    <w:p w14:paraId="1413DC52" w14:textId="261BDA36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wykorzystanie potencjału merytorycznego organizacji w zakresie planowania i właściwej realizacji założeń określonych w planach i programach strategicznych Gminy, a w szczególności:</w:t>
      </w:r>
    </w:p>
    <w:p w14:paraId="58F7EDC2" w14:textId="77777777" w:rsidR="003D00FA" w:rsidRPr="004E13B6" w:rsidRDefault="003D00FA" w:rsidP="004E13B6">
      <w:pPr>
        <w:numPr>
          <w:ilvl w:val="0"/>
          <w:numId w:val="5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Strategii Rozwoju Społeczno-Gospodarczego Gminy Kobylnica 2021-2026,</w:t>
      </w:r>
    </w:p>
    <w:p w14:paraId="3A691F9E" w14:textId="0A4318A6" w:rsidR="003D00FA" w:rsidRPr="004E13B6" w:rsidRDefault="003D00FA" w:rsidP="004E13B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Gminnym Programie Profilaktyki </w:t>
      </w:r>
      <w:r w:rsidR="007A5DEC" w:rsidRPr="004E13B6">
        <w:rPr>
          <w:rFonts w:cstheme="minorHAnsi"/>
        </w:rPr>
        <w:t xml:space="preserve">i </w:t>
      </w:r>
      <w:r w:rsidRPr="004E13B6">
        <w:rPr>
          <w:rFonts w:cstheme="minorHAnsi"/>
        </w:rPr>
        <w:t>Rozwiązywania Problemów Alkoholowych oraz Przeciwdziałania Narkomanii na lata 202</w:t>
      </w:r>
      <w:r w:rsidR="007A5DEC" w:rsidRPr="004E13B6">
        <w:rPr>
          <w:rFonts w:cstheme="minorHAnsi"/>
        </w:rPr>
        <w:t>4</w:t>
      </w:r>
      <w:r w:rsidRPr="004E13B6">
        <w:rPr>
          <w:rFonts w:cstheme="minorHAnsi"/>
        </w:rPr>
        <w:t>-202</w:t>
      </w:r>
      <w:r w:rsidR="007A5DEC" w:rsidRPr="004E13B6">
        <w:rPr>
          <w:rFonts w:cstheme="minorHAnsi"/>
        </w:rPr>
        <w:t>7</w:t>
      </w:r>
      <w:r w:rsidR="00397358" w:rsidRPr="004E13B6">
        <w:rPr>
          <w:rFonts w:cstheme="minorHAnsi"/>
        </w:rPr>
        <w:t xml:space="preserve"> w Gminie Kobylnica</w:t>
      </w:r>
      <w:r w:rsidRPr="004E13B6">
        <w:rPr>
          <w:rFonts w:cstheme="minorHAnsi"/>
        </w:rPr>
        <w:t>,</w:t>
      </w:r>
    </w:p>
    <w:p w14:paraId="7A30B617" w14:textId="00FE3F7E" w:rsidR="003D00FA" w:rsidRPr="004E13B6" w:rsidRDefault="003D00FA" w:rsidP="004E13B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Strategii Rozwiązywania Problemów Społecznych na lata 20</w:t>
      </w:r>
      <w:r w:rsidR="00262352" w:rsidRPr="004E13B6">
        <w:rPr>
          <w:rFonts w:cstheme="minorHAnsi"/>
        </w:rPr>
        <w:t>2</w:t>
      </w:r>
      <w:r w:rsidR="002E4518" w:rsidRPr="004E13B6">
        <w:rPr>
          <w:rFonts w:cstheme="minorHAnsi"/>
        </w:rPr>
        <w:t>6</w:t>
      </w:r>
      <w:r w:rsidRPr="004E13B6">
        <w:rPr>
          <w:rFonts w:cstheme="minorHAnsi"/>
        </w:rPr>
        <w:t>-20</w:t>
      </w:r>
      <w:r w:rsidR="00262352" w:rsidRPr="004E13B6">
        <w:rPr>
          <w:rFonts w:cstheme="minorHAnsi"/>
        </w:rPr>
        <w:t>3</w:t>
      </w:r>
      <w:r w:rsidRPr="004E13B6">
        <w:rPr>
          <w:rFonts w:cstheme="minorHAnsi"/>
        </w:rPr>
        <w:t>5</w:t>
      </w:r>
      <w:r w:rsidR="00397358" w:rsidRPr="004E13B6">
        <w:rPr>
          <w:rFonts w:cstheme="minorHAnsi"/>
        </w:rPr>
        <w:t xml:space="preserve"> w Gminie Kobylnica</w:t>
      </w:r>
      <w:r w:rsidRPr="004E13B6">
        <w:rPr>
          <w:rFonts w:cstheme="minorHAnsi"/>
        </w:rPr>
        <w:t>,</w:t>
      </w:r>
    </w:p>
    <w:p w14:paraId="39C6955B" w14:textId="77777777" w:rsidR="003D00FA" w:rsidRPr="004E13B6" w:rsidRDefault="003D00FA" w:rsidP="004E13B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lastRenderedPageBreak/>
        <w:t>Diagnozie Lokalnych Problemów Społecznych w Gminie Kobylnica,</w:t>
      </w:r>
    </w:p>
    <w:p w14:paraId="125C876C" w14:textId="4CE73AC9" w:rsidR="003D00FA" w:rsidRPr="004E13B6" w:rsidRDefault="003D00FA" w:rsidP="004E13B6">
      <w:pPr>
        <w:numPr>
          <w:ilvl w:val="0"/>
          <w:numId w:val="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Rozeznaniu Potrzeb Społecznych Mieszkańców Gminy Kobylnica</w:t>
      </w:r>
      <w:r w:rsidR="00190674" w:rsidRPr="004E13B6">
        <w:rPr>
          <w:rFonts w:cstheme="minorHAnsi"/>
        </w:rPr>
        <w:t>.</w:t>
      </w:r>
    </w:p>
    <w:p w14:paraId="02C3F907" w14:textId="77777777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zapobieganie wykluczeniu społecznemu,</w:t>
      </w:r>
    </w:p>
    <w:p w14:paraId="33353D43" w14:textId="77777777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tworzenie warunków do wzrostu kompetencji organizacji w zakresie rozpoznawania potrzeb społeczności lokalnej i skuteczności w pozyskiwaniu środków zewnętrznych,</w:t>
      </w:r>
    </w:p>
    <w:p w14:paraId="1C7C0444" w14:textId="158F0051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wzmacnianie potencjału organizacji pozarządowych poprzez dostęp do informacji i szkoleń,</w:t>
      </w:r>
    </w:p>
    <w:p w14:paraId="5CBC75C6" w14:textId="77777777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wzmocnienie stabilności i odpowiedzialności organizacji w zakresie prowadzonych działań,</w:t>
      </w:r>
    </w:p>
    <w:p w14:paraId="44FF1B4D" w14:textId="77777777" w:rsidR="003D00FA" w:rsidRPr="004E13B6" w:rsidRDefault="003D00FA" w:rsidP="004E13B6">
      <w:pPr>
        <w:numPr>
          <w:ilvl w:val="0"/>
          <w:numId w:val="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wzrost świadomości społecznej na temat roli i działalności organizacji.</w:t>
      </w:r>
    </w:p>
    <w:p w14:paraId="09C721CE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4. Zasady współpracy</w:t>
      </w:r>
    </w:p>
    <w:p w14:paraId="3768A498" w14:textId="77777777" w:rsidR="003D00FA" w:rsidRPr="004E13B6" w:rsidRDefault="003D00FA" w:rsidP="004E13B6">
      <w:pPr>
        <w:spacing w:line="276" w:lineRule="auto"/>
        <w:rPr>
          <w:rFonts w:cstheme="minorHAnsi"/>
        </w:rPr>
      </w:pPr>
      <w:r w:rsidRPr="004E13B6">
        <w:rPr>
          <w:rFonts w:cstheme="minorHAnsi"/>
        </w:rPr>
        <w:t>Współpraca Gminy z organizacjami opiera się na zasadach:</w:t>
      </w:r>
    </w:p>
    <w:p w14:paraId="447F1D01" w14:textId="2A0BEDD5" w:rsidR="003D00FA" w:rsidRPr="004E13B6" w:rsidRDefault="003D00FA" w:rsidP="004E13B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pomocniczości i suwerenności, polegającej na prawie do samodzielnego definiowania i rozwiązywania problemów, respektując odrębność i niezależność każdej ze stron;</w:t>
      </w:r>
    </w:p>
    <w:p w14:paraId="5B889BA2" w14:textId="77777777" w:rsidR="003D00FA" w:rsidRPr="004E13B6" w:rsidRDefault="003D00FA" w:rsidP="004E13B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partnerstwa, obejmującego współpracę podmiotów w rozwiązywaniu wspólnie zdefiniowanych problemów i osiąganie wytyczonych celów;</w:t>
      </w:r>
    </w:p>
    <w:p w14:paraId="22C781C0" w14:textId="26AFC605" w:rsidR="003D00FA" w:rsidRPr="004E13B6" w:rsidRDefault="003D00FA" w:rsidP="004E13B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efektywności, mającej na celu wykorzystanie środków publicznych w sposób, który zapewni celowość i oszczędność realizacji zadania przy uzyskaniu najlepszych efektów z poniesionych nakładów;</w:t>
      </w:r>
    </w:p>
    <w:p w14:paraId="5AC96BCE" w14:textId="404C65CA" w:rsidR="003D00FA" w:rsidRPr="004E13B6" w:rsidRDefault="003D00FA" w:rsidP="004E13B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uczciwej konkurencyjności, obejmującej równe traktowanie wszystkich podmiotów w zakresie oceny ich działań oraz podejmowaniu decyzji w sprawie finansowania wykonywanych działań;</w:t>
      </w:r>
    </w:p>
    <w:p w14:paraId="7C399B7E" w14:textId="3361446E" w:rsidR="003D00FA" w:rsidRPr="004E13B6" w:rsidRDefault="003D00FA" w:rsidP="004E13B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jawności, która odnosi się do procedur postępowania przy realizacji zadań publicznych przez organizację</w:t>
      </w:r>
      <w:r w:rsidR="00CC0286" w:rsidRPr="004E13B6">
        <w:rPr>
          <w:rFonts w:cstheme="minorHAnsi"/>
        </w:rPr>
        <w:t xml:space="preserve"> oraz</w:t>
      </w:r>
      <w:r w:rsidRPr="004E13B6">
        <w:rPr>
          <w:rFonts w:cstheme="minorHAnsi"/>
        </w:rPr>
        <w:t xml:space="preserve"> sposobu wykorzystania dotacji;</w:t>
      </w:r>
    </w:p>
    <w:p w14:paraId="490F32EC" w14:textId="77777777" w:rsidR="003D00FA" w:rsidRPr="004E13B6" w:rsidRDefault="003D00FA" w:rsidP="004E13B6">
      <w:pPr>
        <w:numPr>
          <w:ilvl w:val="0"/>
          <w:numId w:val="6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 xml:space="preserve">równości szans, obejmującej dążenie do określenia i uwzględnienia potrzeb grup, którym grozi wykluczenie społeczne oraz ich wzmocnienia i bezpośredniego włączenia w procesy podejmowania decyzji i realizacji działań. </w:t>
      </w:r>
    </w:p>
    <w:p w14:paraId="67217534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5. Przedmiot współpracy</w:t>
      </w:r>
    </w:p>
    <w:p w14:paraId="099A3432" w14:textId="77777777" w:rsidR="003D00FA" w:rsidRPr="004E13B6" w:rsidRDefault="003D00FA" w:rsidP="004E13B6">
      <w:pPr>
        <w:spacing w:line="276" w:lineRule="auto"/>
        <w:rPr>
          <w:rFonts w:cstheme="minorHAnsi"/>
        </w:rPr>
      </w:pPr>
      <w:r w:rsidRPr="004E13B6">
        <w:rPr>
          <w:rFonts w:cstheme="minorHAnsi"/>
        </w:rPr>
        <w:t>Przedmiotem współpracy Gminy z organizacjami pozarządowymi jest:</w:t>
      </w:r>
    </w:p>
    <w:p w14:paraId="7BD10FA4" w14:textId="77777777" w:rsidR="003D00FA" w:rsidRPr="004E13B6" w:rsidRDefault="003D00FA" w:rsidP="004E13B6">
      <w:pPr>
        <w:numPr>
          <w:ilvl w:val="0"/>
          <w:numId w:val="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 xml:space="preserve">wspólne wykonywanie zadań w celu zaspokajania potrzeb społecznych. Zakres współpracy obejmuje w szczególności: </w:t>
      </w:r>
    </w:p>
    <w:p w14:paraId="1E521099" w14:textId="77777777" w:rsidR="003D00FA" w:rsidRPr="004E13B6" w:rsidRDefault="003D00FA" w:rsidP="004E13B6">
      <w:pPr>
        <w:numPr>
          <w:ilvl w:val="0"/>
          <w:numId w:val="8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ustawowe zadania własne Gminy wymienione szczególnie w art. 7 ust. 1 ustawy z dnia 8 marca 1990 r. o samorządzie gminnym,</w:t>
      </w:r>
    </w:p>
    <w:p w14:paraId="4D538789" w14:textId="77777777" w:rsidR="003D00FA" w:rsidRPr="004E13B6" w:rsidRDefault="003D00FA" w:rsidP="004E13B6">
      <w:pPr>
        <w:numPr>
          <w:ilvl w:val="0"/>
          <w:numId w:val="8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zadania pożytku publicznego określone w art. 4 ust. 1 ustawy;</w:t>
      </w:r>
    </w:p>
    <w:p w14:paraId="18837753" w14:textId="77777777" w:rsidR="003D00FA" w:rsidRPr="004E13B6" w:rsidRDefault="003D00FA" w:rsidP="004E13B6">
      <w:pPr>
        <w:numPr>
          <w:ilvl w:val="0"/>
          <w:numId w:val="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lastRenderedPageBreak/>
        <w:t xml:space="preserve">konsultowanie z organizacjami projektów aktów prawa miejscowego w dziedzinach dotyczących działalności statutowych tych organizacji; </w:t>
      </w:r>
    </w:p>
    <w:p w14:paraId="06857BDB" w14:textId="4100F243" w:rsidR="003D00FA" w:rsidRPr="004E13B6" w:rsidRDefault="00BA2247" w:rsidP="004E13B6">
      <w:pPr>
        <w:numPr>
          <w:ilvl w:val="0"/>
          <w:numId w:val="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 xml:space="preserve">realizacja </w:t>
      </w:r>
      <w:r w:rsidR="003D00FA" w:rsidRPr="004E13B6">
        <w:rPr>
          <w:rFonts w:cstheme="minorHAnsi"/>
        </w:rPr>
        <w:t>zada</w:t>
      </w:r>
      <w:r w:rsidRPr="004E13B6">
        <w:rPr>
          <w:rFonts w:cstheme="minorHAnsi"/>
        </w:rPr>
        <w:t>ń</w:t>
      </w:r>
      <w:r w:rsidR="003D00FA" w:rsidRPr="004E13B6">
        <w:rPr>
          <w:rFonts w:cstheme="minorHAnsi"/>
        </w:rPr>
        <w:t xml:space="preserve"> priorytetow</w:t>
      </w:r>
      <w:r w:rsidRPr="004E13B6">
        <w:rPr>
          <w:rFonts w:cstheme="minorHAnsi"/>
        </w:rPr>
        <w:t>ych</w:t>
      </w:r>
      <w:r w:rsidR="003D00FA" w:rsidRPr="004E13B6">
        <w:rPr>
          <w:rFonts w:cstheme="minorHAnsi"/>
        </w:rPr>
        <w:t>, które zostały określone w § 7 Programu.</w:t>
      </w:r>
    </w:p>
    <w:p w14:paraId="49ED25B9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6. Formy współpracy</w:t>
      </w:r>
    </w:p>
    <w:p w14:paraId="29CD07A5" w14:textId="4DE9C428" w:rsidR="003D00FA" w:rsidRPr="004E13B6" w:rsidRDefault="003D00FA" w:rsidP="004E13B6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Współpraca pomiędzy Gminą a organizacjami odbywa się w formach finansowych i niefinansowych.</w:t>
      </w:r>
    </w:p>
    <w:p w14:paraId="39AB0BD3" w14:textId="77777777" w:rsidR="003D00FA" w:rsidRPr="004E13B6" w:rsidRDefault="003D00FA" w:rsidP="004E13B6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Współpraca Gminy o charakterze finansowym może odbywać się w formach:</w:t>
      </w:r>
    </w:p>
    <w:p w14:paraId="71F1710B" w14:textId="77777777" w:rsidR="003D00FA" w:rsidRPr="004E13B6" w:rsidRDefault="003D00FA" w:rsidP="004E13B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powierzania realizacji zadania publicznego poprzez udzielenie dotacji na sfinansowanie jego realizacji;</w:t>
      </w:r>
    </w:p>
    <w:p w14:paraId="568AB991" w14:textId="77777777" w:rsidR="003D00FA" w:rsidRPr="004E13B6" w:rsidRDefault="003D00FA" w:rsidP="004E13B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wspierania realizacji zadania publicznego poprzez udzielenie dotacji na dofinansowanie jego realizacji;</w:t>
      </w:r>
    </w:p>
    <w:p w14:paraId="4414BFA6" w14:textId="388C4484" w:rsidR="00EE50A5" w:rsidRPr="004E13B6" w:rsidRDefault="003D00FA" w:rsidP="004E13B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 xml:space="preserve">wsparcia finansowego na realizację zadań publicznych z pominięciem otwartego konkursu ofert w trybie pozakonkursowym </w:t>
      </w:r>
      <w:r w:rsidR="00CC0286" w:rsidRPr="004E13B6">
        <w:rPr>
          <w:rFonts w:cstheme="minorHAnsi"/>
        </w:rPr>
        <w:t>zgodnie z</w:t>
      </w:r>
      <w:r w:rsidRPr="004E13B6">
        <w:rPr>
          <w:rFonts w:cstheme="minorHAnsi"/>
        </w:rPr>
        <w:t xml:space="preserve"> art. 19a ustawy, na podstawie oferty własnej organizacji działającej w sferze pożytku publicznego;</w:t>
      </w:r>
    </w:p>
    <w:p w14:paraId="7E760F9F" w14:textId="77777777" w:rsidR="003D00FA" w:rsidRPr="004E13B6" w:rsidRDefault="003D00FA" w:rsidP="004E13B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 xml:space="preserve">udostępniania na preferencyjnych warunkach </w:t>
      </w:r>
      <w:bookmarkStart w:id="0" w:name="_Hlk178678343"/>
      <w:r w:rsidRPr="004E13B6">
        <w:rPr>
          <w:rFonts w:cstheme="minorHAnsi"/>
        </w:rPr>
        <w:t>lokali użytkowych i obiektów będących własnością Gminy</w:t>
      </w:r>
      <w:bookmarkEnd w:id="0"/>
      <w:r w:rsidRPr="004E13B6">
        <w:rPr>
          <w:rFonts w:cstheme="minorHAnsi"/>
        </w:rPr>
        <w:t xml:space="preserve"> na potrzeby realizacji zadań publicznych zleconych na rzecz mieszkańców;</w:t>
      </w:r>
    </w:p>
    <w:p w14:paraId="10F1A2C7" w14:textId="7EAE5980" w:rsidR="003D00FA" w:rsidRPr="004E13B6" w:rsidRDefault="003D00FA" w:rsidP="004E13B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dofinansowania wkładu własnego organizacji do projektów służących realizacji zadań publicznych Gminy współfinansowanych ze środków zewnętrznych</w:t>
      </w:r>
      <w:r w:rsidR="00EE50A5" w:rsidRPr="004E13B6">
        <w:rPr>
          <w:rFonts w:cstheme="minorHAnsi"/>
        </w:rPr>
        <w:t>;</w:t>
      </w:r>
    </w:p>
    <w:p w14:paraId="51BB6858" w14:textId="4E5E5AD6" w:rsidR="00EE50A5" w:rsidRPr="004E13B6" w:rsidRDefault="00EE50A5" w:rsidP="004E13B6">
      <w:pPr>
        <w:numPr>
          <w:ilvl w:val="0"/>
          <w:numId w:val="10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określonych odrębnymi przepisami.</w:t>
      </w:r>
    </w:p>
    <w:p w14:paraId="20FE6624" w14:textId="77777777" w:rsidR="003D00FA" w:rsidRPr="004E13B6" w:rsidRDefault="003D00FA" w:rsidP="004E13B6">
      <w:pPr>
        <w:numPr>
          <w:ilvl w:val="0"/>
          <w:numId w:val="9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Współpraca pozafinansowa Gminy z organizacjami może polegać na:</w:t>
      </w:r>
    </w:p>
    <w:p w14:paraId="5AA12F3F" w14:textId="77777777" w:rsidR="003D00FA" w:rsidRPr="004E13B6" w:rsidRDefault="003D00FA" w:rsidP="004E13B6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działaniach informacyjnych realizowanych poprzez:</w:t>
      </w:r>
    </w:p>
    <w:p w14:paraId="749E5841" w14:textId="77777777" w:rsidR="003D00FA" w:rsidRPr="004E13B6" w:rsidRDefault="003D00FA" w:rsidP="004E13B6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publikowanie na stronie internetowej Gminy ważnych informacji dotyczących zarówno działań podejmowanych przez Gminę, jak i przez organizacje,</w:t>
      </w:r>
    </w:p>
    <w:p w14:paraId="79ACA3AE" w14:textId="77777777" w:rsidR="003D00FA" w:rsidRPr="004E13B6" w:rsidRDefault="003D00FA" w:rsidP="004E13B6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przekazywanie przez organizacje informacji o przewidywanych lub realizowanych zadaniach sfery publicznej,</w:t>
      </w:r>
    </w:p>
    <w:p w14:paraId="6F1043F8" w14:textId="77777777" w:rsidR="003D00FA" w:rsidRPr="004E13B6" w:rsidRDefault="003D00FA" w:rsidP="004E13B6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organizowanie spotkań informacyjnych rozumianych jako formy wymiany informacji na temat podejmowanych działań, możliwości wymiany doświadczeń i spostrzeżeń, nawiązywania współpracy i koordynacji podejmowanych działań,</w:t>
      </w:r>
    </w:p>
    <w:p w14:paraId="5E0C6160" w14:textId="1C172134" w:rsidR="003D00FA" w:rsidRPr="004E13B6" w:rsidRDefault="003D00FA" w:rsidP="004E13B6">
      <w:pPr>
        <w:numPr>
          <w:ilvl w:val="0"/>
          <w:numId w:val="12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przekazywanie przez organizacje realizujące zadania publiczne informacji o fakcie finansowania lub współfinansowania realizacji zadania przez Gminę. </w:t>
      </w:r>
    </w:p>
    <w:p w14:paraId="1C008974" w14:textId="77777777" w:rsidR="003D00FA" w:rsidRPr="004E13B6" w:rsidRDefault="003D00FA" w:rsidP="004E13B6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działaniach organizacyjnych, realizowanych poprzez:</w:t>
      </w:r>
    </w:p>
    <w:p w14:paraId="5BA5D7FE" w14:textId="77777777" w:rsidR="003D00FA" w:rsidRPr="004E13B6" w:rsidRDefault="003D00FA" w:rsidP="004E13B6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prowadzenie i aktualizowanie bazy danych organizacji na stronie Gminy,</w:t>
      </w:r>
    </w:p>
    <w:p w14:paraId="045C159A" w14:textId="77777777" w:rsidR="003D00FA" w:rsidRPr="004E13B6" w:rsidRDefault="003D00FA" w:rsidP="004E13B6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inicjowanie realizacji zadań publicznych,</w:t>
      </w:r>
    </w:p>
    <w:p w14:paraId="5800F997" w14:textId="77777777" w:rsidR="003D00FA" w:rsidRPr="004E13B6" w:rsidRDefault="003D00FA" w:rsidP="004E13B6">
      <w:pPr>
        <w:numPr>
          <w:ilvl w:val="0"/>
          <w:numId w:val="13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lastRenderedPageBreak/>
        <w:t>prowadzenie konsultacji projektów jako wsparcie merytoryczne;</w:t>
      </w:r>
    </w:p>
    <w:p w14:paraId="3873E9C7" w14:textId="77777777" w:rsidR="003D00FA" w:rsidRPr="004E13B6" w:rsidRDefault="003D00FA" w:rsidP="004E13B6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działaniach szkoleniowych, realizowanych poprzez:</w:t>
      </w:r>
    </w:p>
    <w:p w14:paraId="51DC3B8D" w14:textId="3E61863B" w:rsidR="003D00FA" w:rsidRPr="004E13B6" w:rsidRDefault="003D00FA" w:rsidP="004E13B6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inicjowanie lub współorganizowanie szkoleń podnoszących jakość pracy organizacji, w sferze zadań publicznych,</w:t>
      </w:r>
    </w:p>
    <w:p w14:paraId="08E57C46" w14:textId="77777777" w:rsidR="003D00FA" w:rsidRPr="004E13B6" w:rsidRDefault="003D00FA" w:rsidP="004E13B6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angażowanie organizacji do wymiany doświadczeń i prezentacji osiągnięć,</w:t>
      </w:r>
    </w:p>
    <w:p w14:paraId="66DD3A0E" w14:textId="5C5AC5DC" w:rsidR="003D00FA" w:rsidRPr="004E13B6" w:rsidRDefault="003D00FA" w:rsidP="004E13B6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udostępnianie na stronie Gminy „instrukcji” z najważniejszych kwestii dla organizacji pod kątem wnioskowania o dotacje oraz ich rozliczania,</w:t>
      </w:r>
    </w:p>
    <w:p w14:paraId="500926DE" w14:textId="4D227B20" w:rsidR="003D00FA" w:rsidRPr="004E13B6" w:rsidRDefault="003D00FA" w:rsidP="004E13B6">
      <w:pPr>
        <w:numPr>
          <w:ilvl w:val="0"/>
          <w:numId w:val="14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udzielenie merytorycznej pomocy dla </w:t>
      </w:r>
      <w:r w:rsidR="00BA2247" w:rsidRPr="004E13B6">
        <w:rPr>
          <w:rFonts w:cstheme="minorHAnsi"/>
        </w:rPr>
        <w:t>o</w:t>
      </w:r>
      <w:r w:rsidRPr="004E13B6">
        <w:rPr>
          <w:rFonts w:cstheme="minorHAnsi"/>
        </w:rPr>
        <w:t>rganizacji zainteresowanych pozyskiwaniem środków finansowych z różnych źródeł;</w:t>
      </w:r>
    </w:p>
    <w:p w14:paraId="0A24EF30" w14:textId="77777777" w:rsidR="003D00FA" w:rsidRPr="004E13B6" w:rsidRDefault="003D00FA" w:rsidP="004E13B6">
      <w:pPr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działaniach mających na celu pozyskanie środków zewnętrznych:</w:t>
      </w:r>
    </w:p>
    <w:p w14:paraId="45F8C46D" w14:textId="6E283EDD" w:rsidR="003D00FA" w:rsidRPr="004E13B6" w:rsidRDefault="003D00FA" w:rsidP="004E13B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udzielanie </w:t>
      </w:r>
      <w:r w:rsidR="00BA2247" w:rsidRPr="004E13B6">
        <w:rPr>
          <w:rFonts w:cstheme="minorHAnsi"/>
        </w:rPr>
        <w:t xml:space="preserve">organizacjom </w:t>
      </w:r>
      <w:r w:rsidRPr="004E13B6">
        <w:rPr>
          <w:rFonts w:cstheme="minorHAnsi"/>
        </w:rPr>
        <w:t xml:space="preserve">rekomendacji </w:t>
      </w:r>
      <w:r w:rsidR="000C4751" w:rsidRPr="004E13B6">
        <w:rPr>
          <w:rFonts w:cstheme="minorHAnsi"/>
        </w:rPr>
        <w:t>Burmistrza</w:t>
      </w:r>
      <w:r w:rsidRPr="004E13B6">
        <w:rPr>
          <w:rFonts w:cstheme="minorHAnsi"/>
        </w:rPr>
        <w:t>,</w:t>
      </w:r>
    </w:p>
    <w:p w14:paraId="3102FF25" w14:textId="3E676412" w:rsidR="00F13CE9" w:rsidRPr="004E13B6" w:rsidRDefault="00F13CE9" w:rsidP="004E13B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pomoc w nawiązywaniu kontaktów i współpracy organizacjom w skali regionalnej i ponadregionalnej,</w:t>
      </w:r>
    </w:p>
    <w:p w14:paraId="73946814" w14:textId="644458D7" w:rsidR="003D00FA" w:rsidRPr="004E13B6" w:rsidRDefault="003D00FA" w:rsidP="004E13B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bieżące informowanie o aktualnych naborach oraz programach dających możliwość pozyskania środków spoza budżetu Gminy,</w:t>
      </w:r>
    </w:p>
    <w:p w14:paraId="5D61FD1C" w14:textId="71C13CA0" w:rsidR="001A55DE" w:rsidRPr="004E13B6" w:rsidRDefault="001A55DE" w:rsidP="004E13B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przedstawienie konkretnych zadań, które mogą zostać zrealizowane z ramach programów zewnętrznych.</w:t>
      </w:r>
    </w:p>
    <w:p w14:paraId="5966A845" w14:textId="1DB1F47C" w:rsidR="00F13CE9" w:rsidRPr="004E13B6" w:rsidRDefault="001A55DE" w:rsidP="004E13B6">
      <w:pPr>
        <w:pStyle w:val="Akapitzlist"/>
        <w:numPr>
          <w:ilvl w:val="0"/>
          <w:numId w:val="1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działaniach promujących działalność organizacji:</w:t>
      </w:r>
    </w:p>
    <w:p w14:paraId="1F69C958" w14:textId="77777777" w:rsidR="003D00FA" w:rsidRPr="004E13B6" w:rsidRDefault="003D00FA" w:rsidP="004E13B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promowanie organizacji pozarządowych w Gminie poprzez zwiększoną ilość publikacji na stronach internetowych,</w:t>
      </w:r>
    </w:p>
    <w:p w14:paraId="385DF509" w14:textId="704F7C2E" w:rsidR="003D00FA" w:rsidRPr="004E13B6" w:rsidRDefault="001A55DE" w:rsidP="004E13B6">
      <w:pPr>
        <w:numPr>
          <w:ilvl w:val="0"/>
          <w:numId w:val="1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udzielanie przez Burmistrza patronatów, opinii, itp.</w:t>
      </w:r>
    </w:p>
    <w:p w14:paraId="078E195D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7. Priorytetowe zadania publiczne</w:t>
      </w:r>
    </w:p>
    <w:p w14:paraId="716FB603" w14:textId="62179E81" w:rsidR="003D00FA" w:rsidRPr="004E13B6" w:rsidRDefault="003D00FA" w:rsidP="004E13B6">
      <w:pPr>
        <w:numPr>
          <w:ilvl w:val="0"/>
          <w:numId w:val="16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Gmina współpracuje z organizacjami w sferze zadań publicznych. Do priorytetowych zadań publicznych, planowanych do realizacji przez organizacje w roku 202</w:t>
      </w:r>
      <w:r w:rsidR="00201A18" w:rsidRPr="004E13B6">
        <w:rPr>
          <w:rFonts w:cstheme="minorHAnsi"/>
        </w:rPr>
        <w:t>6</w:t>
      </w:r>
      <w:r w:rsidRPr="004E13B6">
        <w:rPr>
          <w:rFonts w:cstheme="minorHAnsi"/>
        </w:rPr>
        <w:t xml:space="preserve"> należą </w:t>
      </w:r>
      <w:r w:rsidR="00C04E97" w:rsidRPr="004E13B6">
        <w:rPr>
          <w:rFonts w:cstheme="minorHAnsi"/>
        </w:rPr>
        <w:t xml:space="preserve">następujące zadania, </w:t>
      </w:r>
      <w:r w:rsidRPr="004E13B6">
        <w:rPr>
          <w:rFonts w:cstheme="minorHAnsi"/>
        </w:rPr>
        <w:t>wyszczególnione</w:t>
      </w:r>
      <w:r w:rsidR="00C04E97" w:rsidRPr="004E13B6">
        <w:rPr>
          <w:rFonts w:cstheme="minorHAnsi"/>
        </w:rPr>
        <w:t xml:space="preserve"> w</w:t>
      </w:r>
      <w:r w:rsidRPr="004E13B6">
        <w:rPr>
          <w:rFonts w:cstheme="minorHAnsi"/>
        </w:rPr>
        <w:t xml:space="preserve"> obszar</w:t>
      </w:r>
      <w:r w:rsidR="00C04E97" w:rsidRPr="004E13B6">
        <w:rPr>
          <w:rFonts w:cstheme="minorHAnsi"/>
        </w:rPr>
        <w:t>ach</w:t>
      </w:r>
      <w:r w:rsidRPr="004E13B6">
        <w:rPr>
          <w:rFonts w:cstheme="minorHAnsi"/>
        </w:rPr>
        <w:t>:</w:t>
      </w:r>
    </w:p>
    <w:p w14:paraId="65A677E4" w14:textId="60F1043B" w:rsidR="003D00FA" w:rsidRPr="004E13B6" w:rsidRDefault="003D00FA" w:rsidP="004E13B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przeciwdziałani</w:t>
      </w:r>
      <w:r w:rsidR="00C04E97" w:rsidRPr="004E13B6">
        <w:rPr>
          <w:rFonts w:cstheme="minorHAnsi"/>
        </w:rPr>
        <w:t>a</w:t>
      </w:r>
      <w:r w:rsidRPr="004E13B6">
        <w:rPr>
          <w:rFonts w:cstheme="minorHAnsi"/>
        </w:rPr>
        <w:t xml:space="preserve"> patologiom, wykluczeniom społecznym i uzależnieniom</w:t>
      </w:r>
    </w:p>
    <w:p w14:paraId="028AF8ED" w14:textId="358B09BA" w:rsidR="00634185" w:rsidRPr="004E13B6" w:rsidRDefault="006E546E" w:rsidP="004E13B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organizacja zajęć prewencyjnych dla młodzieży w szkołach podstawowych</w:t>
      </w:r>
      <w:r w:rsidR="001A55DE" w:rsidRPr="004E13B6">
        <w:rPr>
          <w:rFonts w:cstheme="minorHAnsi"/>
        </w:rPr>
        <w:t xml:space="preserve"> oraz świetlicach wiejskich</w:t>
      </w:r>
      <w:r w:rsidRPr="004E13B6">
        <w:rPr>
          <w:rFonts w:cstheme="minorHAnsi"/>
        </w:rPr>
        <w:t>,</w:t>
      </w:r>
    </w:p>
    <w:p w14:paraId="2D481C2D" w14:textId="06D6AD17" w:rsidR="006E546E" w:rsidRPr="004E13B6" w:rsidRDefault="006E546E" w:rsidP="004E13B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rozpowszechnianie wiedzy na temat uzależnień oraz pomoc osobom dotkniętym problemem uzależnień,</w:t>
      </w:r>
    </w:p>
    <w:p w14:paraId="43B26FDB" w14:textId="1F76C9D4" w:rsidR="006E546E" w:rsidRPr="004E13B6" w:rsidRDefault="006E546E" w:rsidP="004E13B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udzielanie tymczasowego schronienia oraz kompleksowej pomocy ofiarom przemocy w rodzinie,</w:t>
      </w:r>
    </w:p>
    <w:p w14:paraId="1FBDA116" w14:textId="79470361" w:rsidR="006E546E" w:rsidRPr="004E13B6" w:rsidRDefault="006E546E" w:rsidP="004E13B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eastAsia="Times New Roman" w:cstheme="minorHAnsi"/>
          <w:lang w:eastAsia="pl-PL"/>
        </w:rPr>
        <w:t>świadczenie usług czasowej pomocy w postaci miejsca noclegowego i/lub całodobowego schronienia wraz z zapewnieniem niezbędnych warunków socjalnych dla osób bezdomnych,</w:t>
      </w:r>
    </w:p>
    <w:p w14:paraId="6D9ADEBA" w14:textId="7D0CA715" w:rsidR="006E546E" w:rsidRPr="004E13B6" w:rsidRDefault="006E546E" w:rsidP="004E13B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lastRenderedPageBreak/>
        <w:t>działania zapobiegające wykluczeniu społecznemu</w:t>
      </w:r>
      <w:r w:rsidR="00190674" w:rsidRPr="004E13B6">
        <w:rPr>
          <w:rFonts w:cstheme="minorHAnsi"/>
        </w:rPr>
        <w:t>,</w:t>
      </w:r>
    </w:p>
    <w:p w14:paraId="7599E380" w14:textId="137ECA86" w:rsidR="00190674" w:rsidRPr="004E13B6" w:rsidRDefault="00190674" w:rsidP="004E13B6">
      <w:pPr>
        <w:pStyle w:val="Akapitzlist"/>
        <w:numPr>
          <w:ilvl w:val="0"/>
          <w:numId w:val="33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profilaktyka prozdrowotna;</w:t>
      </w:r>
    </w:p>
    <w:p w14:paraId="3E5247C3" w14:textId="72455543" w:rsidR="003D00FA" w:rsidRPr="004E13B6" w:rsidRDefault="003D00FA" w:rsidP="004E13B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sport</w:t>
      </w:r>
      <w:r w:rsidR="00C04E97" w:rsidRPr="004E13B6">
        <w:rPr>
          <w:rFonts w:cstheme="minorHAnsi"/>
        </w:rPr>
        <w:t>u</w:t>
      </w:r>
      <w:r w:rsidRPr="004E13B6">
        <w:rPr>
          <w:rFonts w:cstheme="minorHAnsi"/>
        </w:rPr>
        <w:t>, turystyk</w:t>
      </w:r>
      <w:r w:rsidR="00C04E97" w:rsidRPr="004E13B6">
        <w:rPr>
          <w:rFonts w:cstheme="minorHAnsi"/>
        </w:rPr>
        <w:t>i</w:t>
      </w:r>
      <w:r w:rsidRPr="004E13B6">
        <w:rPr>
          <w:rFonts w:cstheme="minorHAnsi"/>
        </w:rPr>
        <w:t xml:space="preserve"> i rekreacj</w:t>
      </w:r>
      <w:r w:rsidR="00C04E97" w:rsidRPr="004E13B6">
        <w:rPr>
          <w:rFonts w:cstheme="minorHAnsi"/>
        </w:rPr>
        <w:t>i</w:t>
      </w:r>
    </w:p>
    <w:p w14:paraId="5D6D0780" w14:textId="737079C4" w:rsidR="006E546E" w:rsidRPr="004E13B6" w:rsidRDefault="002170F5" w:rsidP="004E13B6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organizacja zajęć</w:t>
      </w:r>
      <w:r w:rsidR="006F258F" w:rsidRPr="004E13B6">
        <w:rPr>
          <w:rFonts w:cstheme="minorHAnsi"/>
        </w:rPr>
        <w:t xml:space="preserve">, obozów </w:t>
      </w:r>
      <w:r w:rsidRPr="004E13B6">
        <w:rPr>
          <w:rFonts w:cstheme="minorHAnsi"/>
        </w:rPr>
        <w:t>sportowych dla dzieci i młodzieży w ramach UKS oraz pozostałych stowarzyszeń i klubów prowadzących zajęcia dla dzieci i młodzieży,</w:t>
      </w:r>
    </w:p>
    <w:p w14:paraId="27145EBF" w14:textId="6F2B1EAA" w:rsidR="002170F5" w:rsidRPr="004E13B6" w:rsidRDefault="00E74B8F" w:rsidP="004E13B6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współfinansowanie i współpraca ze związkami sportowymi</w:t>
      </w:r>
      <w:r w:rsidR="002170F5" w:rsidRPr="004E13B6">
        <w:rPr>
          <w:rFonts w:cstheme="minorHAnsi"/>
        </w:rPr>
        <w:t>,</w:t>
      </w:r>
      <w:r w:rsidRPr="004E13B6">
        <w:rPr>
          <w:rFonts w:cstheme="minorHAnsi"/>
        </w:rPr>
        <w:t xml:space="preserve"> klubami sportowymi oraz innymi organizacjami pozarządowymi w organizowaniu zajęć</w:t>
      </w:r>
      <w:r w:rsidR="00C04E97" w:rsidRPr="004E13B6">
        <w:rPr>
          <w:rFonts w:cstheme="minorHAnsi"/>
        </w:rPr>
        <w:t xml:space="preserve"> sportowych, współzawodnictwa sportowego i</w:t>
      </w:r>
      <w:r w:rsidRPr="004E13B6">
        <w:rPr>
          <w:rFonts w:cstheme="minorHAnsi"/>
        </w:rPr>
        <w:t xml:space="preserve"> imprez sportowych,</w:t>
      </w:r>
    </w:p>
    <w:p w14:paraId="17ABDF89" w14:textId="13BD40E7" w:rsidR="006F258F" w:rsidRPr="004E13B6" w:rsidRDefault="006F258F" w:rsidP="004E13B6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organizacja wypoczynku w postaci obozów, kolonii,</w:t>
      </w:r>
    </w:p>
    <w:p w14:paraId="30F1E088" w14:textId="36EB8F5B" w:rsidR="002170F5" w:rsidRPr="004E13B6" w:rsidRDefault="002170F5" w:rsidP="004E13B6">
      <w:pPr>
        <w:pStyle w:val="Akapitzlist"/>
        <w:numPr>
          <w:ilvl w:val="0"/>
          <w:numId w:val="34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eastAsia="Times New Roman" w:cstheme="minorHAnsi"/>
          <w:color w:val="000000" w:themeColor="text1"/>
          <w:lang w:eastAsia="pl-PL"/>
        </w:rPr>
        <w:t>organizacja</w:t>
      </w:r>
      <w:r w:rsidR="002010EC" w:rsidRPr="004E13B6">
        <w:rPr>
          <w:rFonts w:eastAsia="Times New Roman" w:cstheme="minorHAnsi"/>
          <w:color w:val="000000" w:themeColor="text1"/>
          <w:lang w:eastAsia="pl-PL"/>
        </w:rPr>
        <w:t xml:space="preserve"> imprez</w:t>
      </w:r>
      <w:r w:rsidRPr="004E13B6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6F258F" w:rsidRPr="004E13B6">
        <w:rPr>
          <w:rFonts w:eastAsia="Times New Roman" w:cstheme="minorHAnsi"/>
          <w:color w:val="000000" w:themeColor="text1"/>
          <w:lang w:eastAsia="pl-PL"/>
        </w:rPr>
        <w:t xml:space="preserve">i </w:t>
      </w:r>
      <w:r w:rsidR="002010EC" w:rsidRPr="004E13B6">
        <w:rPr>
          <w:rFonts w:eastAsia="Times New Roman" w:cstheme="minorHAnsi"/>
          <w:lang w:eastAsia="pl-PL"/>
        </w:rPr>
        <w:t>wydarzeń</w:t>
      </w:r>
      <w:r w:rsidRPr="004E13B6">
        <w:rPr>
          <w:rFonts w:eastAsia="Times New Roman" w:cstheme="minorHAnsi"/>
          <w:color w:val="000000" w:themeColor="text1"/>
          <w:lang w:eastAsia="pl-PL"/>
        </w:rPr>
        <w:t xml:space="preserve"> sportowo-rekreacyjnych o zasięgu ogólnodostępnym;</w:t>
      </w:r>
    </w:p>
    <w:p w14:paraId="7597C6D3" w14:textId="1B6B2C0D" w:rsidR="003D00FA" w:rsidRPr="004E13B6" w:rsidRDefault="003D00FA" w:rsidP="004E13B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społeczno-kulturalny</w:t>
      </w:r>
      <w:r w:rsidR="00C04E97" w:rsidRPr="004E13B6">
        <w:rPr>
          <w:rFonts w:cstheme="minorHAnsi"/>
        </w:rPr>
        <w:t>m</w:t>
      </w:r>
    </w:p>
    <w:p w14:paraId="60D62921" w14:textId="42EFF130" w:rsidR="002170F5" w:rsidRPr="004E13B6" w:rsidRDefault="002170F5" w:rsidP="004E13B6">
      <w:pPr>
        <w:pStyle w:val="Akapitzlist"/>
        <w:numPr>
          <w:ilvl w:val="0"/>
          <w:numId w:val="35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eastAsia="Arial" w:cstheme="minorHAnsi"/>
        </w:rPr>
        <w:t>opracowanie i przygotowanie do druku cyklicznego wydawnictwa „Kurier Sołecki”,</w:t>
      </w:r>
    </w:p>
    <w:p w14:paraId="6BBA7FD4" w14:textId="1146C1C9" w:rsidR="002170F5" w:rsidRPr="004E13B6" w:rsidRDefault="002170F5" w:rsidP="004E13B6">
      <w:pPr>
        <w:pStyle w:val="Akapitzlist"/>
        <w:numPr>
          <w:ilvl w:val="0"/>
          <w:numId w:val="35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podtrzymywanie tradycji narodowej, pielęgnowanie polskości oraz rozwoju świadomości narodowej, obywatelskiej i kulturowej;</w:t>
      </w:r>
    </w:p>
    <w:p w14:paraId="5AB37553" w14:textId="5B93AEEF" w:rsidR="003D00FA" w:rsidRPr="004E13B6" w:rsidRDefault="003D00FA" w:rsidP="004E13B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edukacj</w:t>
      </w:r>
      <w:r w:rsidR="00C04E97" w:rsidRPr="004E13B6">
        <w:rPr>
          <w:rFonts w:cstheme="minorHAnsi"/>
        </w:rPr>
        <w:t>i</w:t>
      </w:r>
      <w:r w:rsidRPr="004E13B6">
        <w:rPr>
          <w:rFonts w:cstheme="minorHAnsi"/>
        </w:rPr>
        <w:t>, oświat</w:t>
      </w:r>
      <w:r w:rsidR="00C04E97" w:rsidRPr="004E13B6">
        <w:rPr>
          <w:rFonts w:cstheme="minorHAnsi"/>
        </w:rPr>
        <w:t>y</w:t>
      </w:r>
      <w:r w:rsidRPr="004E13B6">
        <w:rPr>
          <w:rFonts w:cstheme="minorHAnsi"/>
        </w:rPr>
        <w:t xml:space="preserve"> i wychowani</w:t>
      </w:r>
      <w:r w:rsidR="00C04E97" w:rsidRPr="004E13B6">
        <w:rPr>
          <w:rFonts w:cstheme="minorHAnsi"/>
        </w:rPr>
        <w:t>a</w:t>
      </w:r>
    </w:p>
    <w:p w14:paraId="01E810F0" w14:textId="7AAAD008" w:rsidR="002170F5" w:rsidRPr="004E13B6" w:rsidRDefault="002170F5" w:rsidP="004E13B6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 xml:space="preserve">organizacja </w:t>
      </w:r>
      <w:r w:rsidR="00E74B8F" w:rsidRPr="004E13B6">
        <w:rPr>
          <w:rFonts w:cstheme="minorHAnsi"/>
        </w:rPr>
        <w:t xml:space="preserve">dodatkowych </w:t>
      </w:r>
      <w:r w:rsidRPr="004E13B6">
        <w:rPr>
          <w:rFonts w:cstheme="minorHAnsi"/>
        </w:rPr>
        <w:t xml:space="preserve">zajęć </w:t>
      </w:r>
      <w:r w:rsidR="00E74B8F" w:rsidRPr="004E13B6">
        <w:rPr>
          <w:rFonts w:cstheme="minorHAnsi"/>
        </w:rPr>
        <w:t xml:space="preserve">pozalekcyjnych </w:t>
      </w:r>
      <w:r w:rsidRPr="004E13B6">
        <w:rPr>
          <w:rFonts w:cstheme="minorHAnsi"/>
        </w:rPr>
        <w:t>w szkołach podstawowych</w:t>
      </w:r>
      <w:r w:rsidR="006F258F" w:rsidRPr="004E13B6">
        <w:rPr>
          <w:rFonts w:cstheme="minorHAnsi"/>
        </w:rPr>
        <w:t>,</w:t>
      </w:r>
    </w:p>
    <w:p w14:paraId="2422F5D2" w14:textId="6DC13757" w:rsidR="006F258F" w:rsidRPr="004E13B6" w:rsidRDefault="006F258F" w:rsidP="004E13B6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organizacja konferencji ukierunkowanych na współczesne wyzwania środowiskowe, edukacyjne, społeczne,</w:t>
      </w:r>
    </w:p>
    <w:p w14:paraId="63A7773C" w14:textId="2B2981D7" w:rsidR="00496552" w:rsidRPr="004E13B6" w:rsidRDefault="00496552" w:rsidP="004E13B6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organizacja wydarzeń edukacyjnych/integracyjnych/innowacyjnych dla dzieci i młodzieży oraz ich rodzin na terenie Gminy</w:t>
      </w:r>
      <w:r w:rsidR="00190674" w:rsidRPr="004E13B6">
        <w:rPr>
          <w:rFonts w:cstheme="minorHAnsi"/>
        </w:rPr>
        <w:t>;</w:t>
      </w:r>
    </w:p>
    <w:p w14:paraId="76B35A11" w14:textId="77777777" w:rsidR="004705F0" w:rsidRPr="004E13B6" w:rsidRDefault="003D00FA" w:rsidP="004E13B6">
      <w:pPr>
        <w:numPr>
          <w:ilvl w:val="0"/>
          <w:numId w:val="17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działalności na rzecz organizacji</w:t>
      </w:r>
    </w:p>
    <w:p w14:paraId="37D5D207" w14:textId="4B47B18C" w:rsidR="003D00FA" w:rsidRPr="004E13B6" w:rsidRDefault="004705F0" w:rsidP="004E13B6">
      <w:pPr>
        <w:pStyle w:val="Akapitzlist"/>
        <w:numPr>
          <w:ilvl w:val="0"/>
          <w:numId w:val="36"/>
        </w:numPr>
        <w:spacing w:line="276" w:lineRule="auto"/>
        <w:ind w:left="1349" w:hanging="357"/>
        <w:rPr>
          <w:rFonts w:cstheme="minorHAnsi"/>
        </w:rPr>
      </w:pPr>
      <w:r w:rsidRPr="004E13B6">
        <w:rPr>
          <w:rFonts w:cstheme="minorHAnsi"/>
        </w:rPr>
        <w:t>organizacja spotkań oraz szkoleń dedykowany</w:t>
      </w:r>
      <w:r w:rsidR="00D81D16" w:rsidRPr="004E13B6">
        <w:rPr>
          <w:rFonts w:cstheme="minorHAnsi"/>
        </w:rPr>
        <w:t>m</w:t>
      </w:r>
      <w:r w:rsidRPr="004E13B6">
        <w:rPr>
          <w:rFonts w:cstheme="minorHAnsi"/>
        </w:rPr>
        <w:t xml:space="preserve"> organizacjom pozarządowym.</w:t>
      </w:r>
    </w:p>
    <w:p w14:paraId="20E71E1A" w14:textId="7266D4F1" w:rsidR="003D00FA" w:rsidRPr="004E13B6" w:rsidRDefault="003D00FA" w:rsidP="004E13B6">
      <w:pPr>
        <w:numPr>
          <w:ilvl w:val="0"/>
          <w:numId w:val="16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W roku 202</w:t>
      </w:r>
      <w:r w:rsidR="00201A18" w:rsidRPr="004E13B6">
        <w:rPr>
          <w:rFonts w:cstheme="minorHAnsi"/>
        </w:rPr>
        <w:t>6</w:t>
      </w:r>
      <w:r w:rsidRPr="004E13B6">
        <w:rPr>
          <w:rFonts w:cstheme="minorHAnsi"/>
        </w:rPr>
        <w:t xml:space="preserve"> Gmina planuje wesprzeć aktywnych mieszkańców zrzeszonych w organizacjach i udzielić dotacji na realizację zadań publicznych w trybie pozakonkursowym na podstawie art. 19a ustawy.</w:t>
      </w:r>
    </w:p>
    <w:p w14:paraId="5D7A90D4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8. Finansowanie Programu</w:t>
      </w:r>
    </w:p>
    <w:p w14:paraId="4212F67F" w14:textId="35A37715" w:rsidR="003D00FA" w:rsidRPr="004E13B6" w:rsidRDefault="003D00FA" w:rsidP="004E13B6">
      <w:pPr>
        <w:numPr>
          <w:ilvl w:val="0"/>
          <w:numId w:val="18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Wysokość środków planowanych na realizację zadań programowych na rok 202</w:t>
      </w:r>
      <w:r w:rsidR="00201A18" w:rsidRPr="004E13B6">
        <w:rPr>
          <w:rFonts w:cstheme="minorHAnsi"/>
        </w:rPr>
        <w:t>6</w:t>
      </w:r>
      <w:r w:rsidRPr="004E13B6">
        <w:rPr>
          <w:rFonts w:cstheme="minorHAnsi"/>
        </w:rPr>
        <w:t xml:space="preserve"> </w:t>
      </w:r>
      <w:r w:rsidR="00BA2247" w:rsidRPr="004E13B6">
        <w:rPr>
          <w:rFonts w:cstheme="minorHAnsi"/>
        </w:rPr>
        <w:t>wynosi</w:t>
      </w:r>
      <w:r w:rsidRPr="004E13B6">
        <w:rPr>
          <w:rFonts w:cstheme="minorHAnsi"/>
        </w:rPr>
        <w:t xml:space="preserve"> </w:t>
      </w:r>
      <w:r w:rsidR="007F5E47" w:rsidRPr="004E13B6">
        <w:rPr>
          <w:rFonts w:cstheme="minorHAnsi"/>
        </w:rPr>
        <w:t>1.15</w:t>
      </w:r>
      <w:r w:rsidR="001F3C8F" w:rsidRPr="004E13B6">
        <w:rPr>
          <w:rFonts w:cstheme="minorHAnsi"/>
        </w:rPr>
        <w:t>0</w:t>
      </w:r>
      <w:r w:rsidR="000B0105" w:rsidRPr="004E13B6">
        <w:rPr>
          <w:rFonts w:cstheme="minorHAnsi"/>
        </w:rPr>
        <w:t>.000,00</w:t>
      </w:r>
      <w:r w:rsidRPr="004E13B6">
        <w:rPr>
          <w:rFonts w:cstheme="minorHAnsi"/>
        </w:rPr>
        <w:t xml:space="preserve"> zł</w:t>
      </w:r>
      <w:r w:rsidR="00262352" w:rsidRPr="004E13B6">
        <w:rPr>
          <w:rFonts w:cstheme="minorHAnsi"/>
        </w:rPr>
        <w:t>.</w:t>
      </w:r>
    </w:p>
    <w:p w14:paraId="516A9CE2" w14:textId="4C761FB7" w:rsidR="00262352" w:rsidRPr="004E13B6" w:rsidRDefault="00262352" w:rsidP="004E13B6">
      <w:pPr>
        <w:numPr>
          <w:ilvl w:val="0"/>
          <w:numId w:val="18"/>
        </w:numPr>
        <w:spacing w:line="276" w:lineRule="auto"/>
        <w:rPr>
          <w:rFonts w:cstheme="minorHAnsi"/>
        </w:rPr>
      </w:pPr>
      <w:r w:rsidRPr="004E13B6">
        <w:rPr>
          <w:rFonts w:eastAsia="Tahoma" w:cstheme="minorHAnsi"/>
        </w:rPr>
        <w:t>Wysokość planowanych środków na realizację poszczególnych zadań została określona na podstawie projektu budżetu na rok 2026. Do czasu uchwalenia ostatecznego budżetu Gminy, wartość ta ma charakter szacunkowy i może ulec zmianie</w:t>
      </w:r>
      <w:r w:rsidRPr="004E13B6">
        <w:rPr>
          <w:rFonts w:cstheme="minorHAnsi"/>
        </w:rPr>
        <w:t>.</w:t>
      </w:r>
    </w:p>
    <w:p w14:paraId="1D7CF6AC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9. Okres realizacji Programu</w:t>
      </w:r>
    </w:p>
    <w:p w14:paraId="5E0FF2A2" w14:textId="58908EA2" w:rsidR="003D00FA" w:rsidRPr="004E13B6" w:rsidRDefault="003D00FA" w:rsidP="004E13B6">
      <w:pPr>
        <w:spacing w:line="276" w:lineRule="auto"/>
        <w:rPr>
          <w:rFonts w:cstheme="minorHAnsi"/>
        </w:rPr>
      </w:pPr>
      <w:r w:rsidRPr="004E13B6">
        <w:rPr>
          <w:rFonts w:cstheme="minorHAnsi"/>
        </w:rPr>
        <w:t>Program realizowany będzie w okresie od dnia 1 stycznia 202</w:t>
      </w:r>
      <w:r w:rsidR="00201A18" w:rsidRPr="004E13B6">
        <w:rPr>
          <w:rFonts w:cstheme="minorHAnsi"/>
        </w:rPr>
        <w:t>6</w:t>
      </w:r>
      <w:r w:rsidRPr="004E13B6">
        <w:rPr>
          <w:rFonts w:cstheme="minorHAnsi"/>
        </w:rPr>
        <w:t xml:space="preserve"> roku do dnia 31 grudnia 202</w:t>
      </w:r>
      <w:r w:rsidR="00201A18" w:rsidRPr="004E13B6">
        <w:rPr>
          <w:rFonts w:cstheme="minorHAnsi"/>
        </w:rPr>
        <w:t>6</w:t>
      </w:r>
      <w:r w:rsidRPr="004E13B6">
        <w:rPr>
          <w:rFonts w:cstheme="minorHAnsi"/>
        </w:rPr>
        <w:t xml:space="preserve"> roku.</w:t>
      </w:r>
    </w:p>
    <w:p w14:paraId="24DC1C00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10. Sposób realizacji Programu</w:t>
      </w:r>
    </w:p>
    <w:p w14:paraId="2B2AFC1A" w14:textId="77777777" w:rsidR="003D00FA" w:rsidRPr="004E13B6" w:rsidRDefault="003D00FA" w:rsidP="004E13B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4E13B6">
        <w:rPr>
          <w:rFonts w:cstheme="minorHAnsi"/>
        </w:rPr>
        <w:t>Program realizowany jest we współpracy Gminy z organizacjami pozarządowymi.</w:t>
      </w:r>
    </w:p>
    <w:p w14:paraId="2B162B97" w14:textId="6E041876" w:rsidR="003D00FA" w:rsidRPr="004E13B6" w:rsidRDefault="003D00FA" w:rsidP="004E13B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4E13B6">
        <w:rPr>
          <w:rFonts w:cstheme="minorHAnsi"/>
        </w:rPr>
        <w:lastRenderedPageBreak/>
        <w:t>Podmioty Programu, przy realizacji jego celów, kierują się ideą dostępności i równego traktowania oraz wspólnie dążą do wyrównywania szans i dostępu wszystkich obywateli do uczestnictwa w realizowanych zadaniach publicznych.</w:t>
      </w:r>
    </w:p>
    <w:p w14:paraId="0C9317E6" w14:textId="500DB72A" w:rsidR="003D00FA" w:rsidRPr="004E13B6" w:rsidRDefault="003D00FA" w:rsidP="004E13B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4E13B6">
        <w:rPr>
          <w:rFonts w:cstheme="minorHAnsi"/>
        </w:rPr>
        <w:t xml:space="preserve">Wybór projektów złożonych przez organizacje w zakresie zadań Gminy odbywa się na zasadzie otwartego konkursu ofert, ogłoszonego i przeprowadzonego przez </w:t>
      </w:r>
      <w:r w:rsidR="000C4751" w:rsidRPr="004E13B6">
        <w:rPr>
          <w:rFonts w:cstheme="minorHAnsi"/>
        </w:rPr>
        <w:t>Burmistrza</w:t>
      </w:r>
      <w:r w:rsidR="00550AB7" w:rsidRPr="004E13B6">
        <w:rPr>
          <w:rFonts w:cstheme="minorHAnsi"/>
        </w:rPr>
        <w:t>.</w:t>
      </w:r>
    </w:p>
    <w:p w14:paraId="02089672" w14:textId="4DE51FE9" w:rsidR="003D00FA" w:rsidRPr="004E13B6" w:rsidRDefault="003D00FA" w:rsidP="004E13B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Cs/>
        </w:rPr>
      </w:pPr>
      <w:r w:rsidRPr="004E13B6">
        <w:rPr>
          <w:rFonts w:cstheme="minorHAnsi"/>
        </w:rPr>
        <w:t xml:space="preserve">Warunkiem przystąpienia do konkursu jest złożenie oferty </w:t>
      </w:r>
      <w:bookmarkStart w:id="1" w:name="_Hlk23923954"/>
      <w:r w:rsidRPr="004E13B6">
        <w:rPr>
          <w:rFonts w:cstheme="minorHAnsi"/>
        </w:rPr>
        <w:t>za pomocą elektronicznego generatora ofert wskazanego w konkursie</w:t>
      </w:r>
      <w:bookmarkEnd w:id="1"/>
      <w:r w:rsidRPr="004E13B6">
        <w:rPr>
          <w:rFonts w:cstheme="minorHAnsi"/>
        </w:rPr>
        <w:t xml:space="preserve"> zgodnie ze wzorem określonym w rozporządzeniu </w:t>
      </w:r>
      <w:r w:rsidRPr="004E13B6">
        <w:rPr>
          <w:rFonts w:cstheme="minorHAnsi"/>
          <w:bCs/>
        </w:rPr>
        <w:t>Przewodniczącego Komitetu do spraw pożytku publicznego z dnia 24 października 2018 r. w sprawie wzorów ofert i ramowych wzorów umów dotyczących realizacji zadania publicznego oraz wzorów sprawozdań z wykonania tych zadań (Dz.U. z 2018</w:t>
      </w:r>
      <w:r w:rsidR="008C4A0A" w:rsidRPr="004E13B6">
        <w:rPr>
          <w:rFonts w:cstheme="minorHAnsi"/>
          <w:bCs/>
        </w:rPr>
        <w:t xml:space="preserve"> </w:t>
      </w:r>
      <w:r w:rsidRPr="004E13B6">
        <w:rPr>
          <w:rFonts w:cstheme="minorHAnsi"/>
          <w:bCs/>
        </w:rPr>
        <w:t>r. poz.2057).</w:t>
      </w:r>
    </w:p>
    <w:p w14:paraId="1E803642" w14:textId="52B79FB4" w:rsidR="003D00FA" w:rsidRPr="004E13B6" w:rsidRDefault="003D00FA" w:rsidP="004E13B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Cs/>
        </w:rPr>
      </w:pPr>
      <w:r w:rsidRPr="004E13B6">
        <w:rPr>
          <w:rFonts w:cstheme="minorHAnsi"/>
        </w:rPr>
        <w:t xml:space="preserve">Wybór projektów złożonych przez organizacje na zasadach określonych w art. 19a ustawy oraz własnej inicjatywy organizacji na podstawie art. 12 ustawy jest dokonywany przez </w:t>
      </w:r>
      <w:r w:rsidR="000C4751" w:rsidRPr="004E13B6">
        <w:rPr>
          <w:rFonts w:cstheme="minorHAnsi"/>
        </w:rPr>
        <w:t>Burmistrza</w:t>
      </w:r>
      <w:r w:rsidRPr="004E13B6">
        <w:rPr>
          <w:rFonts w:cstheme="minorHAnsi"/>
        </w:rPr>
        <w:t>.</w:t>
      </w:r>
    </w:p>
    <w:p w14:paraId="630BB2DF" w14:textId="6A061CFC" w:rsidR="00EE50A5" w:rsidRPr="004E13B6" w:rsidRDefault="003D00FA" w:rsidP="004E13B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4E13B6">
        <w:rPr>
          <w:rFonts w:cstheme="minorHAnsi"/>
          <w:bCs/>
        </w:rPr>
        <w:t>W przypadku realizacji zadania z pominięciem konkursu ofert</w:t>
      </w:r>
      <w:r w:rsidRPr="004E13B6">
        <w:rPr>
          <w:rFonts w:cstheme="minorHAnsi"/>
        </w:rPr>
        <w:t>, na zasadach określonych w art. 19a ustawy</w:t>
      </w:r>
      <w:r w:rsidRPr="004E13B6">
        <w:rPr>
          <w:rFonts w:cstheme="minorHAnsi"/>
          <w:bCs/>
        </w:rPr>
        <w:t xml:space="preserve">, oferta powinna zostać złożona </w:t>
      </w:r>
      <w:r w:rsidRPr="004E13B6">
        <w:rPr>
          <w:rFonts w:cstheme="minorHAnsi"/>
        </w:rPr>
        <w:t>za pomocą elektronicznego generatora ofert wskazanego w konkursie</w:t>
      </w:r>
      <w:r w:rsidRPr="004E13B6">
        <w:rPr>
          <w:rFonts w:cstheme="minorHAnsi"/>
          <w:bCs/>
        </w:rPr>
        <w:t xml:space="preserve"> przy użyciu formularza zgodnego ze wzorem, określonym w rozporządzeniu Przewodniczącego Komitetu do spraw pożytku publicznego z dnia 24 października 2018 r. w sprawie uproszczonego wzoru oferty i uproszczonego wzoru sprawozdania z realizacji zadania publicznego (Dz. U. z 2018 r. poz. 2055).</w:t>
      </w:r>
    </w:p>
    <w:p w14:paraId="33EECD2B" w14:textId="5C5F92B1" w:rsidR="003D00FA" w:rsidRPr="004E13B6" w:rsidRDefault="003D00FA" w:rsidP="004E13B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4E13B6">
        <w:rPr>
          <w:rFonts w:cstheme="minorHAnsi"/>
          <w:bCs/>
        </w:rPr>
        <w:t xml:space="preserve">W imieniu </w:t>
      </w:r>
      <w:r w:rsidR="000C4751" w:rsidRPr="004E13B6">
        <w:rPr>
          <w:rFonts w:cstheme="minorHAnsi"/>
          <w:bCs/>
        </w:rPr>
        <w:t>Burmistrza</w:t>
      </w:r>
      <w:r w:rsidRPr="004E13B6">
        <w:rPr>
          <w:rFonts w:cstheme="minorHAnsi"/>
          <w:bCs/>
        </w:rPr>
        <w:t xml:space="preserve"> kontrolę merytoryczną i finansową nad realizacją zadań publicznych przez podmioty prowadzące działalność pożytku publicznego mogą sprawować wyznaczeni pracownicy Urzędu.</w:t>
      </w:r>
    </w:p>
    <w:p w14:paraId="3C39D6C6" w14:textId="75AB50BE" w:rsidR="00F13CE9" w:rsidRPr="004E13B6" w:rsidRDefault="00F13CE9" w:rsidP="004E13B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4E13B6">
        <w:rPr>
          <w:rFonts w:cstheme="minorHAnsi"/>
          <w:bCs/>
        </w:rPr>
        <w:t>Burmistrz może zlecić organizacjom realizację zadań publicznych w trybach określonych odrębnymi przepisami.</w:t>
      </w:r>
    </w:p>
    <w:p w14:paraId="510A235B" w14:textId="7516298A" w:rsidR="003D00FA" w:rsidRPr="004E13B6" w:rsidRDefault="003D00FA" w:rsidP="004E13B6">
      <w:pPr>
        <w:numPr>
          <w:ilvl w:val="0"/>
          <w:numId w:val="19"/>
        </w:numPr>
        <w:spacing w:line="276" w:lineRule="auto"/>
        <w:ind w:left="357" w:hanging="357"/>
        <w:rPr>
          <w:rFonts w:cstheme="minorHAnsi"/>
          <w:b/>
        </w:rPr>
      </w:pPr>
      <w:r w:rsidRPr="004E13B6">
        <w:rPr>
          <w:rFonts w:cstheme="minorHAnsi"/>
          <w:bCs/>
        </w:rPr>
        <w:t>Koordynatorem realizacji Programu jest stanowisko ds. współpracy z organizacjami pozarządowymi i komunikacji społecznej.</w:t>
      </w:r>
    </w:p>
    <w:p w14:paraId="0CFB2F1B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11. Proces ogłoszenia konkursu </w:t>
      </w:r>
    </w:p>
    <w:p w14:paraId="1B4AD882" w14:textId="69C2B382" w:rsidR="003D00FA" w:rsidRPr="004E13B6" w:rsidRDefault="003D00FA" w:rsidP="004E13B6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Konkurs, o którym mowa w § 10 ust. 3 ogłasza się na podstawie zarządzenia </w:t>
      </w:r>
      <w:r w:rsidR="000C4751" w:rsidRPr="004E13B6">
        <w:rPr>
          <w:rFonts w:cstheme="minorHAnsi"/>
        </w:rPr>
        <w:t xml:space="preserve">Burmistrza </w:t>
      </w:r>
      <w:r w:rsidRPr="004E13B6">
        <w:rPr>
          <w:rFonts w:cstheme="minorHAnsi"/>
        </w:rPr>
        <w:t>poprzez:</w:t>
      </w:r>
    </w:p>
    <w:p w14:paraId="2160A176" w14:textId="77777777" w:rsidR="003D00FA" w:rsidRPr="004E13B6" w:rsidRDefault="003D00FA" w:rsidP="004E13B6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wywieszenie informacji na tablicy ogłoszeń Urzędu;</w:t>
      </w:r>
    </w:p>
    <w:p w14:paraId="131EE21E" w14:textId="77777777" w:rsidR="003D00FA" w:rsidRPr="004E13B6" w:rsidRDefault="003D00FA" w:rsidP="004E13B6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zamieszczenie w Biuletynie Informacji Publicznej;</w:t>
      </w:r>
    </w:p>
    <w:p w14:paraId="22D55FDC" w14:textId="77777777" w:rsidR="003D00FA" w:rsidRPr="004E13B6" w:rsidRDefault="003D00FA" w:rsidP="004E13B6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zamieszczenie informacji na stronie internetowej Urzędu (www.kobylnica.pl);</w:t>
      </w:r>
    </w:p>
    <w:p w14:paraId="6ECB2EEB" w14:textId="77777777" w:rsidR="003D00FA" w:rsidRPr="004E13B6" w:rsidRDefault="003D00FA" w:rsidP="004E13B6">
      <w:pPr>
        <w:numPr>
          <w:ilvl w:val="1"/>
          <w:numId w:val="21"/>
        </w:numPr>
        <w:spacing w:line="276" w:lineRule="auto"/>
        <w:ind w:left="1208" w:hanging="357"/>
        <w:rPr>
          <w:rFonts w:cstheme="minorHAnsi"/>
          <w:b/>
        </w:rPr>
      </w:pPr>
      <w:r w:rsidRPr="004E13B6">
        <w:rPr>
          <w:rFonts w:cstheme="minorHAnsi"/>
        </w:rPr>
        <w:t>opublikowaniu na stronie Witkac.pl.</w:t>
      </w:r>
    </w:p>
    <w:p w14:paraId="03D3EFD3" w14:textId="77777777" w:rsidR="003D00FA" w:rsidRPr="004E13B6" w:rsidRDefault="003D00FA" w:rsidP="004E13B6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Ogłoszenie otwartego konkursu ofert powinno zawierać informacje o:</w:t>
      </w:r>
    </w:p>
    <w:p w14:paraId="74A42E44" w14:textId="77777777" w:rsidR="003D00FA" w:rsidRPr="004E13B6" w:rsidRDefault="003D00FA" w:rsidP="004E13B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rodzaju zadania;</w:t>
      </w:r>
    </w:p>
    <w:p w14:paraId="598FE4E2" w14:textId="77777777" w:rsidR="003D00FA" w:rsidRPr="004E13B6" w:rsidRDefault="003D00FA" w:rsidP="004E13B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wysokości środków publicznych przeznaczonych na realizację zadania;</w:t>
      </w:r>
    </w:p>
    <w:p w14:paraId="004C8773" w14:textId="77777777" w:rsidR="003D00FA" w:rsidRPr="004E13B6" w:rsidRDefault="003D00FA" w:rsidP="004E13B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zasadach przyznawania dotacji;</w:t>
      </w:r>
    </w:p>
    <w:p w14:paraId="12F4F5FC" w14:textId="77777777" w:rsidR="003D00FA" w:rsidRPr="004E13B6" w:rsidRDefault="003D00FA" w:rsidP="004E13B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terminach i warunkach realizacji zadania;</w:t>
      </w:r>
    </w:p>
    <w:p w14:paraId="5A8D88A8" w14:textId="77777777" w:rsidR="003D00FA" w:rsidRPr="004E13B6" w:rsidRDefault="003D00FA" w:rsidP="004E13B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lastRenderedPageBreak/>
        <w:t>terminie składania ofert;</w:t>
      </w:r>
    </w:p>
    <w:p w14:paraId="02C08183" w14:textId="77777777" w:rsidR="003D00FA" w:rsidRPr="004E13B6" w:rsidRDefault="003D00FA" w:rsidP="004E13B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 xml:space="preserve">terminie, trybie i kryteriach stosowanych przy dokonywaniu wyboru oferty; </w:t>
      </w:r>
    </w:p>
    <w:p w14:paraId="2E353A89" w14:textId="77777777" w:rsidR="003D00FA" w:rsidRPr="004E13B6" w:rsidRDefault="003D00FA" w:rsidP="004E13B6">
      <w:pPr>
        <w:numPr>
          <w:ilvl w:val="1"/>
          <w:numId w:val="22"/>
        </w:numPr>
        <w:spacing w:line="276" w:lineRule="auto"/>
        <w:ind w:left="1208" w:hanging="357"/>
        <w:rPr>
          <w:rFonts w:cstheme="minorHAnsi"/>
          <w:b/>
        </w:rPr>
      </w:pPr>
      <w:r w:rsidRPr="004E13B6">
        <w:rPr>
          <w:rFonts w:cstheme="minorHAnsi"/>
        </w:rPr>
        <w:t>realizowanych przez Gminę w roku ogłoszenia otwartego konkursu ofert i w roku poprzednim zadaniach publicznych tego samego rodzaju i związanych z nimi kosztami ze szczególnym uwzględnieniem wysokości dotacji przekazanych organizacjom oraz jednostkom organizacyjnym podlegającym organom administracyjnym lub przez nie nadzorowanym.</w:t>
      </w:r>
    </w:p>
    <w:p w14:paraId="4B13593C" w14:textId="0792EC9B" w:rsidR="003D00FA" w:rsidRPr="004E13B6" w:rsidRDefault="003D00FA" w:rsidP="004E13B6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Przeprowadzenie konkursu oraz jego rozstrzygnięcie odbywa się na zasadach określonych w ustawie.</w:t>
      </w:r>
    </w:p>
    <w:p w14:paraId="40533DDF" w14:textId="2A8BAFDB" w:rsidR="003D00FA" w:rsidRPr="004E13B6" w:rsidRDefault="003D00FA" w:rsidP="004E13B6">
      <w:pPr>
        <w:numPr>
          <w:ilvl w:val="0"/>
          <w:numId w:val="20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Wyniki konkursu ogłasza się niezwłocznie poprzez wywieszenie na tablicy ogłoszeń w Urzędzie, opublikowaniu w Biuletynie Informacji Publicznej, na stronie internetowej Urzędu </w:t>
      </w:r>
      <w:r w:rsidR="000C4751" w:rsidRPr="004E13B6">
        <w:rPr>
          <w:rFonts w:cstheme="minorHAnsi"/>
        </w:rPr>
        <w:t>Miejskiego w Kobylnicy</w:t>
      </w:r>
      <w:r w:rsidRPr="004E13B6">
        <w:rPr>
          <w:rFonts w:cstheme="minorHAnsi"/>
        </w:rPr>
        <w:t xml:space="preserve"> oraz Witkac.pl.</w:t>
      </w:r>
    </w:p>
    <w:p w14:paraId="54795D24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12. Pozakonkursowy tryb zlecania zadania publicznego</w:t>
      </w:r>
    </w:p>
    <w:p w14:paraId="4EF712B5" w14:textId="4A0A9227" w:rsidR="003D00FA" w:rsidRPr="004E13B6" w:rsidRDefault="001F4C3A" w:rsidP="004E13B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Na wniosek (pismo) organizacji Gmina może zlecić realizację zadania publicznego z pominięciem konkursu, tj. na zasadach określonych w art. 19a ustawy. Rekomendowany termin składania wniosków przez organizacje to nie później niż 30 dni przed planowanym rozpoczęciem realizacji zadania.</w:t>
      </w:r>
    </w:p>
    <w:p w14:paraId="7795816B" w14:textId="4BE62B37" w:rsidR="003D00FA" w:rsidRPr="004E13B6" w:rsidRDefault="00561AE2" w:rsidP="004E13B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Po</w:t>
      </w:r>
      <w:r w:rsidR="001F4C3A" w:rsidRPr="004E13B6">
        <w:rPr>
          <w:rFonts w:cstheme="minorHAnsi"/>
        </w:rPr>
        <w:t xml:space="preserve"> złożeniu wniosku Burmistrz dokonuje oceny celowości realizacji zadania publicznego. W przypadku uznania celowości Urząd umożliwia organizacji złożenie oferty w systemie</w:t>
      </w:r>
      <w:r w:rsidR="003D00FA" w:rsidRPr="004E13B6">
        <w:rPr>
          <w:rFonts w:cstheme="minorHAnsi"/>
        </w:rPr>
        <w:t xml:space="preserve"> Witkac.pl. </w:t>
      </w:r>
    </w:p>
    <w:p w14:paraId="733BD41A" w14:textId="25567ADA" w:rsidR="001F4C3A" w:rsidRPr="004E13B6" w:rsidRDefault="001F4C3A" w:rsidP="004E13B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Potwierdzenie złożenia oferty wraz z wymaganą dokumentacją należy następnie dostarczyć do Urzędu Miejskiego w Kobylnicy.</w:t>
      </w:r>
    </w:p>
    <w:p w14:paraId="3D92D3A4" w14:textId="5814C1D5" w:rsidR="003D00FA" w:rsidRPr="004E13B6" w:rsidRDefault="001F4C3A" w:rsidP="004E13B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Warunkiem pozytywnego rozpatrzenia złożonej oferty jest dostępność środków finansowych w budżecie Gminy na realizację zadań poza konkursem. W przypadku dostępnych środków oferta podlega ocenie formalnej i merytorycznej na podstawie karty oceny oferty stanowiącej załącznik nr 1 do Programu</w:t>
      </w:r>
      <w:r w:rsidR="003D00FA" w:rsidRPr="004E13B6">
        <w:rPr>
          <w:rFonts w:cstheme="minorHAnsi"/>
        </w:rPr>
        <w:t>.</w:t>
      </w:r>
    </w:p>
    <w:p w14:paraId="44CE1877" w14:textId="708FF7B9" w:rsidR="003D00FA" w:rsidRPr="004E13B6" w:rsidRDefault="001F4C3A" w:rsidP="004E13B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Decyzję w sprawie celowości realizacji zadania publicznego i wysokości dofinansowania podejmuje Burmistrz po upływie terminu składania uwag do oferty i po zapoznaniu się z opinią zespołu oceniającego w postaci sporządzonego protokołu, którego wzór stanowi załącznik nr 2 do Programu</w:t>
      </w:r>
      <w:r w:rsidR="003D00FA" w:rsidRPr="004E13B6">
        <w:rPr>
          <w:rFonts w:cstheme="minorHAnsi"/>
        </w:rPr>
        <w:t xml:space="preserve">. </w:t>
      </w:r>
    </w:p>
    <w:p w14:paraId="318D578F" w14:textId="0AB3ED4C" w:rsidR="003D00FA" w:rsidRPr="004E13B6" w:rsidRDefault="000C4751" w:rsidP="004E13B6">
      <w:pPr>
        <w:numPr>
          <w:ilvl w:val="0"/>
          <w:numId w:val="23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Burmistrz</w:t>
      </w:r>
      <w:r w:rsidR="003D00FA" w:rsidRPr="004E13B6">
        <w:rPr>
          <w:rFonts w:cstheme="minorHAnsi"/>
        </w:rPr>
        <w:t xml:space="preserve"> w drodze zarządzenia powołuje zespół oceniający oferty, w którego skład wchodzą:</w:t>
      </w:r>
    </w:p>
    <w:p w14:paraId="1664E9FC" w14:textId="250EC339" w:rsidR="003D00FA" w:rsidRPr="004E13B6" w:rsidRDefault="003D00FA" w:rsidP="004E13B6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wyznaczony pracownik Centrum Kultury i Promocji</w:t>
      </w:r>
      <w:r w:rsidR="006F258F" w:rsidRPr="004E13B6">
        <w:rPr>
          <w:rFonts w:cstheme="minorHAnsi"/>
        </w:rPr>
        <w:t xml:space="preserve"> w Kobylnicy</w:t>
      </w:r>
      <w:r w:rsidRPr="004E13B6">
        <w:rPr>
          <w:rFonts w:cstheme="minorHAnsi"/>
        </w:rPr>
        <w:t>,</w:t>
      </w:r>
    </w:p>
    <w:p w14:paraId="387124A4" w14:textId="5106DC9A" w:rsidR="003D00FA" w:rsidRPr="004E13B6" w:rsidRDefault="003D00FA" w:rsidP="004E13B6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wyznaczony pracownik Centrum Usług Wspólnych</w:t>
      </w:r>
      <w:r w:rsidR="006F258F" w:rsidRPr="004E13B6">
        <w:rPr>
          <w:rFonts w:cstheme="minorHAnsi"/>
        </w:rPr>
        <w:t xml:space="preserve"> w Kobylnicy</w:t>
      </w:r>
      <w:r w:rsidRPr="004E13B6">
        <w:rPr>
          <w:rFonts w:cstheme="minorHAnsi"/>
        </w:rPr>
        <w:t>,</w:t>
      </w:r>
    </w:p>
    <w:p w14:paraId="679774FA" w14:textId="2142CE07" w:rsidR="003D00FA" w:rsidRPr="004E13B6" w:rsidRDefault="003D00FA" w:rsidP="004E13B6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wyznaczony pracownik Ośrodka Pomocy Społecznej</w:t>
      </w:r>
      <w:r w:rsidR="006F258F" w:rsidRPr="004E13B6">
        <w:rPr>
          <w:rFonts w:cstheme="minorHAnsi"/>
        </w:rPr>
        <w:t xml:space="preserve"> w Kobylnicy</w:t>
      </w:r>
      <w:r w:rsidRPr="004E13B6">
        <w:rPr>
          <w:rFonts w:cstheme="minorHAnsi"/>
        </w:rPr>
        <w:t>,</w:t>
      </w:r>
    </w:p>
    <w:p w14:paraId="386F8D03" w14:textId="39301B8F" w:rsidR="003D00FA" w:rsidRPr="004E13B6" w:rsidRDefault="003D00FA" w:rsidP="004E13B6">
      <w:pPr>
        <w:numPr>
          <w:ilvl w:val="0"/>
          <w:numId w:val="24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pracownik Urzędu</w:t>
      </w:r>
      <w:r w:rsidR="006F258F" w:rsidRPr="004E13B6">
        <w:rPr>
          <w:rFonts w:cstheme="minorHAnsi"/>
        </w:rPr>
        <w:t xml:space="preserve"> </w:t>
      </w:r>
      <w:r w:rsidR="000C4751" w:rsidRPr="004E13B6">
        <w:rPr>
          <w:rFonts w:cstheme="minorHAnsi"/>
        </w:rPr>
        <w:t xml:space="preserve">Miejskiego w </w:t>
      </w:r>
      <w:r w:rsidR="006F258F" w:rsidRPr="004E13B6">
        <w:rPr>
          <w:rFonts w:cstheme="minorHAnsi"/>
        </w:rPr>
        <w:t>Kobylnic</w:t>
      </w:r>
      <w:r w:rsidR="000C4751" w:rsidRPr="004E13B6">
        <w:rPr>
          <w:rFonts w:cstheme="minorHAnsi"/>
        </w:rPr>
        <w:t>y</w:t>
      </w:r>
      <w:r w:rsidRPr="004E13B6">
        <w:rPr>
          <w:rFonts w:cstheme="minorHAnsi"/>
        </w:rPr>
        <w:t>.</w:t>
      </w:r>
    </w:p>
    <w:p w14:paraId="2A817F09" w14:textId="52A43753" w:rsidR="003D00FA" w:rsidRPr="004E13B6" w:rsidRDefault="001F4C3A" w:rsidP="004E13B6">
      <w:pPr>
        <w:numPr>
          <w:ilvl w:val="3"/>
          <w:numId w:val="2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Pozytywna decyzja Burmistrza jest podstawą do zawarcia umowy na realizację wnioskowanego zadania, określającej warunki i termin realizacji zadania oraz sposób rozliczenia przyznanej </w:t>
      </w:r>
      <w:r w:rsidRPr="004E13B6">
        <w:rPr>
          <w:rFonts w:cstheme="minorHAnsi"/>
        </w:rPr>
        <w:lastRenderedPageBreak/>
        <w:t>dotacji. W przypadku decyzji negatywnej Burmistrz niezwłocznie zawiadamia na piśmie oferenta o braku celowości realizacji zadania</w:t>
      </w:r>
      <w:r w:rsidR="003D00FA" w:rsidRPr="004E13B6">
        <w:rPr>
          <w:rFonts w:cstheme="minorHAnsi"/>
        </w:rPr>
        <w:t>.</w:t>
      </w:r>
    </w:p>
    <w:p w14:paraId="44F35908" w14:textId="3A7E1E54" w:rsidR="003D00FA" w:rsidRPr="004E13B6" w:rsidRDefault="003D00FA" w:rsidP="004E13B6">
      <w:pPr>
        <w:numPr>
          <w:ilvl w:val="3"/>
          <w:numId w:val="25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Oferentowi, którego oferta nie spełniała wymogów formalnych lub w przypadku braku dostępnych środków finansowych w budżecie Gminy, </w:t>
      </w:r>
      <w:r w:rsidR="000C4751" w:rsidRPr="004E13B6">
        <w:rPr>
          <w:rFonts w:cstheme="minorHAnsi"/>
        </w:rPr>
        <w:t>Burmistrz</w:t>
      </w:r>
      <w:r w:rsidRPr="004E13B6">
        <w:rPr>
          <w:rFonts w:cstheme="minorHAnsi"/>
        </w:rPr>
        <w:t xml:space="preserve"> przekazuje informację o niespełnieniu przez oferenta wymagań formalnych lub braku dostępnych środków umożliwiających realizację zadania.</w:t>
      </w:r>
    </w:p>
    <w:p w14:paraId="46AB5CCD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13. Sposób oceny realizacji Programu</w:t>
      </w:r>
    </w:p>
    <w:p w14:paraId="3713F698" w14:textId="77777777" w:rsidR="003D00FA" w:rsidRPr="004E13B6" w:rsidRDefault="003D00FA" w:rsidP="004E13B6">
      <w:pPr>
        <w:numPr>
          <w:ilvl w:val="0"/>
          <w:numId w:val="26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W zakresie oceny współpracy Gminy z organizacjami pod uwagę będą brane następujące aspekty: </w:t>
      </w:r>
    </w:p>
    <w:p w14:paraId="13E8020F" w14:textId="77777777" w:rsidR="003D00FA" w:rsidRPr="004E13B6" w:rsidRDefault="003D00FA" w:rsidP="004E13B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rodzaj zadań publicznych Gminy zleconych organizacjom w oparciu o umowy;</w:t>
      </w:r>
    </w:p>
    <w:p w14:paraId="46A3AEF3" w14:textId="77777777" w:rsidR="003D00FA" w:rsidRPr="004E13B6" w:rsidRDefault="003D00FA" w:rsidP="004E13B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liczba ogłoszonych otwartych konkursów ofert na finansowe wsparcie realizacji zadań publicznych;</w:t>
      </w:r>
    </w:p>
    <w:p w14:paraId="107B6E48" w14:textId="77777777" w:rsidR="003D00FA" w:rsidRPr="004E13B6" w:rsidRDefault="003D00FA" w:rsidP="004E13B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liczba organizacji przystępujących do konkursów;</w:t>
      </w:r>
    </w:p>
    <w:p w14:paraId="6A427700" w14:textId="77777777" w:rsidR="003D00FA" w:rsidRPr="004E13B6" w:rsidRDefault="003D00FA" w:rsidP="004E13B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liczba organizacji, która otrzymała wsparcie w ramach konkursów;</w:t>
      </w:r>
    </w:p>
    <w:p w14:paraId="12DC39B5" w14:textId="77777777" w:rsidR="003D00FA" w:rsidRPr="004E13B6" w:rsidRDefault="003D00FA" w:rsidP="004E13B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wskazanie grup (beneficjentów) korzystających z pomocy;</w:t>
      </w:r>
    </w:p>
    <w:p w14:paraId="259E8E27" w14:textId="77777777" w:rsidR="003D00FA" w:rsidRPr="004E13B6" w:rsidRDefault="003D00FA" w:rsidP="004E13B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całkowita wartość zrealizowanych przez organizacje zadań;</w:t>
      </w:r>
    </w:p>
    <w:p w14:paraId="4EC026E3" w14:textId="77777777" w:rsidR="003D00FA" w:rsidRPr="004E13B6" w:rsidRDefault="003D00FA" w:rsidP="004E13B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wysokość dofinansowania, jakie organizacje otrzymały od Gminy;</w:t>
      </w:r>
    </w:p>
    <w:p w14:paraId="3CA0BF90" w14:textId="2F5CF4F4" w:rsidR="003D00FA" w:rsidRPr="004E13B6" w:rsidRDefault="003D00FA" w:rsidP="004E13B6">
      <w:pPr>
        <w:numPr>
          <w:ilvl w:val="0"/>
          <w:numId w:val="27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wysokość środków finansowych i pozafinansowych zaangażowanych przez organizacje w realizację zadań publicznych na rzecz mieszkańców Gminy.</w:t>
      </w:r>
    </w:p>
    <w:p w14:paraId="7DE1BCC4" w14:textId="1C2DEFB0" w:rsidR="003D00FA" w:rsidRPr="004E13B6" w:rsidRDefault="000C4751" w:rsidP="004E13B6">
      <w:pPr>
        <w:numPr>
          <w:ilvl w:val="0"/>
          <w:numId w:val="26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Burmistrz</w:t>
      </w:r>
      <w:r w:rsidR="003D00FA" w:rsidRPr="004E13B6">
        <w:rPr>
          <w:rFonts w:cstheme="minorHAnsi"/>
        </w:rPr>
        <w:t>, nie później niż do 31 maja 202</w:t>
      </w:r>
      <w:r w:rsidR="00D44DCB" w:rsidRPr="004E13B6">
        <w:rPr>
          <w:rFonts w:cstheme="minorHAnsi"/>
        </w:rPr>
        <w:t>6</w:t>
      </w:r>
      <w:r w:rsidR="003D00FA" w:rsidRPr="004E13B6">
        <w:rPr>
          <w:rFonts w:cstheme="minorHAnsi"/>
        </w:rPr>
        <w:t xml:space="preserve"> r. przedłoży Radzie </w:t>
      </w:r>
      <w:r w:rsidRPr="004E13B6">
        <w:rPr>
          <w:rFonts w:cstheme="minorHAnsi"/>
        </w:rPr>
        <w:t>Miejskiej w</w:t>
      </w:r>
      <w:r w:rsidR="003D00FA" w:rsidRPr="004E13B6">
        <w:rPr>
          <w:rFonts w:cstheme="minorHAnsi"/>
        </w:rPr>
        <w:t xml:space="preserve"> Kobylnic</w:t>
      </w:r>
      <w:r w:rsidRPr="004E13B6">
        <w:rPr>
          <w:rFonts w:cstheme="minorHAnsi"/>
        </w:rPr>
        <w:t>y</w:t>
      </w:r>
      <w:r w:rsidR="003D00FA" w:rsidRPr="004E13B6">
        <w:rPr>
          <w:rFonts w:cstheme="minorHAnsi"/>
        </w:rPr>
        <w:t xml:space="preserve"> oraz opublikuje w Biuletynie Informacji Publicznej sprawozdanie z realizacji </w:t>
      </w:r>
      <w:r w:rsidR="00D44DCB" w:rsidRPr="004E13B6">
        <w:rPr>
          <w:rFonts w:cstheme="minorHAnsi"/>
        </w:rPr>
        <w:t xml:space="preserve">niniejszego </w:t>
      </w:r>
      <w:r w:rsidR="003D00FA" w:rsidRPr="004E13B6">
        <w:rPr>
          <w:rFonts w:cstheme="minorHAnsi"/>
        </w:rPr>
        <w:t>Programu.</w:t>
      </w:r>
    </w:p>
    <w:p w14:paraId="5813BA04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14. Sposób tworzenia Programu oraz przebieg konsultacji</w:t>
      </w:r>
    </w:p>
    <w:p w14:paraId="07D40D63" w14:textId="6E39E7D3" w:rsidR="003D00FA" w:rsidRPr="004E13B6" w:rsidRDefault="003D00FA" w:rsidP="004E13B6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Program został utworzony na podstawie art. 5 a ust. 1 ustawy oraz na bazie doświadczeń w zakresie współpracy Gminy z organizacjami w latach poprzednich.</w:t>
      </w:r>
    </w:p>
    <w:p w14:paraId="6D1251F3" w14:textId="2706D242" w:rsidR="003D00FA" w:rsidRPr="004E13B6" w:rsidRDefault="003D00FA" w:rsidP="004E13B6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Projekt został poddany konsultacjom poprzez zamieszczenie na stronie internetowej Urzędu </w:t>
      </w:r>
      <w:r w:rsidR="00C42FDE" w:rsidRPr="004E13B6">
        <w:rPr>
          <w:rFonts w:cstheme="minorHAnsi"/>
        </w:rPr>
        <w:t>Miejskiego w Kobylnicy</w:t>
      </w:r>
      <w:r w:rsidRPr="004E13B6">
        <w:rPr>
          <w:rFonts w:cstheme="minorHAnsi"/>
        </w:rPr>
        <w:t>, w Biuletynie Informacji Publicznej oraz na tablicy ogłoszeń Urzędu</w:t>
      </w:r>
      <w:r w:rsidR="00041CEC" w:rsidRPr="004E13B6">
        <w:rPr>
          <w:rFonts w:cstheme="minorHAnsi"/>
        </w:rPr>
        <w:t xml:space="preserve">, </w:t>
      </w:r>
      <w:r w:rsidRPr="004E13B6">
        <w:rPr>
          <w:rFonts w:cstheme="minorHAnsi"/>
        </w:rPr>
        <w:t>do którego można było składać uwagi i opinie na formularzu stanowiącym załącznik do zarządzenia w sprawie przeprowadzenia konsultacji.</w:t>
      </w:r>
    </w:p>
    <w:p w14:paraId="72DEBFF3" w14:textId="2067B963" w:rsidR="003D00FA" w:rsidRPr="004E13B6" w:rsidRDefault="003D00FA" w:rsidP="004E13B6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Konsultacje zostały przeprowadzone zgodnie z Uchwałą Nr XLVI/580/2010 Rady Gminy Kobylnica z dnia 14 września 2010 r. w sprawie zasad określających szczegółowy sposób konsultowania z organizacjami projektów aktów prawnych prawa miejscowego w dziedzinach dotyczących działalności statutowej tych organizacji.</w:t>
      </w:r>
    </w:p>
    <w:p w14:paraId="6676C409" w14:textId="4A78E1BF" w:rsidR="003D00FA" w:rsidRPr="004E13B6" w:rsidRDefault="000C4751" w:rsidP="004E13B6">
      <w:pPr>
        <w:numPr>
          <w:ilvl w:val="0"/>
          <w:numId w:val="28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Burmistrz</w:t>
      </w:r>
      <w:r w:rsidR="003D00FA" w:rsidRPr="004E13B6">
        <w:rPr>
          <w:rFonts w:cstheme="minorHAnsi"/>
        </w:rPr>
        <w:t xml:space="preserve"> przedkłada projekt Programu, o którym mowa w ust. 2 w terminie umożliwiającym jego uchwalenie przez Radę </w:t>
      </w:r>
      <w:r w:rsidR="00041CEC" w:rsidRPr="004E13B6">
        <w:rPr>
          <w:rFonts w:cstheme="minorHAnsi"/>
        </w:rPr>
        <w:t>Miejską w</w:t>
      </w:r>
      <w:r w:rsidR="003D00FA" w:rsidRPr="004E13B6">
        <w:rPr>
          <w:rFonts w:cstheme="minorHAnsi"/>
        </w:rPr>
        <w:t xml:space="preserve"> Kobylnic</w:t>
      </w:r>
      <w:r w:rsidR="00041CEC" w:rsidRPr="004E13B6">
        <w:rPr>
          <w:rFonts w:cstheme="minorHAnsi"/>
        </w:rPr>
        <w:t>y</w:t>
      </w:r>
      <w:r w:rsidR="003D00FA" w:rsidRPr="004E13B6">
        <w:rPr>
          <w:rFonts w:cstheme="minorHAnsi"/>
        </w:rPr>
        <w:t xml:space="preserve">, tj. do 30 listopada roku poprzedzającego okres obowiązywania Programu. </w:t>
      </w:r>
    </w:p>
    <w:p w14:paraId="754B89B9" w14:textId="77777777" w:rsidR="003D00FA" w:rsidRPr="004E13B6" w:rsidRDefault="003D00FA" w:rsidP="004E13B6">
      <w:pPr>
        <w:pStyle w:val="Nagwek1"/>
        <w:spacing w:after="120"/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§ 15. Tryb powoływania i zasady działania komisji konkursowych do opiniowania ofert w otwartych</w:t>
      </w:r>
      <w:r w:rsidRPr="004E13B6">
        <w:t xml:space="preserve"> </w:t>
      </w:r>
      <w:r w:rsidRPr="004E13B6">
        <w:rPr>
          <w:rStyle w:val="Nagwek1Znak"/>
          <w:rFonts w:asciiTheme="minorHAnsi" w:hAnsiTheme="minorHAnsi" w:cstheme="minorHAnsi"/>
          <w:b/>
          <w:bCs/>
          <w:color w:val="auto"/>
          <w:sz w:val="22"/>
          <w:szCs w:val="22"/>
        </w:rPr>
        <w:t>konkursach ofert</w:t>
      </w:r>
    </w:p>
    <w:p w14:paraId="6DEF7318" w14:textId="6D05AF5F" w:rsidR="003D00FA" w:rsidRPr="004E13B6" w:rsidRDefault="000C4751" w:rsidP="004E13B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Burmistrz</w:t>
      </w:r>
      <w:r w:rsidR="003D00FA" w:rsidRPr="004E13B6">
        <w:rPr>
          <w:rFonts w:cstheme="minorHAnsi"/>
        </w:rPr>
        <w:t xml:space="preserve"> powołuje zarządzeniem komisj</w:t>
      </w:r>
      <w:r w:rsidR="008C1EFA" w:rsidRPr="004E13B6">
        <w:rPr>
          <w:rFonts w:cstheme="minorHAnsi"/>
        </w:rPr>
        <w:t>ę</w:t>
      </w:r>
      <w:r w:rsidR="003D00FA" w:rsidRPr="004E13B6">
        <w:rPr>
          <w:rFonts w:cstheme="minorHAnsi"/>
        </w:rPr>
        <w:t xml:space="preserve"> konkursow</w:t>
      </w:r>
      <w:r w:rsidR="00C2237C" w:rsidRPr="004E13B6">
        <w:rPr>
          <w:rFonts w:cstheme="minorHAnsi"/>
        </w:rPr>
        <w:t>ą</w:t>
      </w:r>
      <w:r w:rsidR="003D00FA" w:rsidRPr="004E13B6">
        <w:rPr>
          <w:rFonts w:cstheme="minorHAnsi"/>
        </w:rPr>
        <w:t xml:space="preserve"> do oceny złożonych ofert.</w:t>
      </w:r>
    </w:p>
    <w:p w14:paraId="161F4759" w14:textId="77777777" w:rsidR="003D00FA" w:rsidRPr="004E13B6" w:rsidRDefault="003D00FA" w:rsidP="004E13B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W skład komisji konkursowej wchodzą minimum 3 osoby, tj.:</w:t>
      </w:r>
    </w:p>
    <w:p w14:paraId="4900DCE6" w14:textId="1F603AD8" w:rsidR="003D00FA" w:rsidRPr="004E13B6" w:rsidRDefault="003D00FA" w:rsidP="004E13B6">
      <w:pPr>
        <w:numPr>
          <w:ilvl w:val="0"/>
          <w:numId w:val="30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 xml:space="preserve">wyłonieni przez </w:t>
      </w:r>
      <w:r w:rsidR="000C4751" w:rsidRPr="004E13B6">
        <w:rPr>
          <w:rFonts w:cstheme="minorHAnsi"/>
        </w:rPr>
        <w:t xml:space="preserve">Burmistrza </w:t>
      </w:r>
      <w:r w:rsidRPr="004E13B6">
        <w:rPr>
          <w:rFonts w:cstheme="minorHAnsi"/>
        </w:rPr>
        <w:t xml:space="preserve">pracownicy urzędu oraz jednostek </w:t>
      </w:r>
      <w:r w:rsidR="006F258F" w:rsidRPr="004E13B6">
        <w:rPr>
          <w:rFonts w:cstheme="minorHAnsi"/>
        </w:rPr>
        <w:t>g</w:t>
      </w:r>
      <w:r w:rsidRPr="004E13B6">
        <w:rPr>
          <w:rFonts w:cstheme="minorHAnsi"/>
        </w:rPr>
        <w:t>minnych</w:t>
      </w:r>
      <w:r w:rsidR="006F258F" w:rsidRPr="004E13B6">
        <w:rPr>
          <w:rFonts w:cstheme="minorHAnsi"/>
        </w:rPr>
        <w:t>;</w:t>
      </w:r>
    </w:p>
    <w:p w14:paraId="41274CE7" w14:textId="77777777" w:rsidR="003D00FA" w:rsidRPr="004E13B6" w:rsidRDefault="003D00FA" w:rsidP="004E13B6">
      <w:pPr>
        <w:numPr>
          <w:ilvl w:val="0"/>
          <w:numId w:val="30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osoby reprezentujące organizacje;</w:t>
      </w:r>
    </w:p>
    <w:p w14:paraId="1BBE2298" w14:textId="77777777" w:rsidR="003D00FA" w:rsidRPr="004E13B6" w:rsidRDefault="003D00FA" w:rsidP="004E13B6">
      <w:pPr>
        <w:numPr>
          <w:ilvl w:val="0"/>
          <w:numId w:val="30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 razie potrzeby, osoby posiadające specjalistyczną wiedzę z dziedziny obejmującej zakres zadań publicznych, których dotyczy konkurs.</w:t>
      </w:r>
    </w:p>
    <w:p w14:paraId="6841F18A" w14:textId="77777777" w:rsidR="003D00FA" w:rsidRPr="004E13B6" w:rsidRDefault="003D00FA" w:rsidP="004E13B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Kandydatami na członków komisji konkursowej nie mogą być reprezentanci organizacji biorących udział w konkursie.</w:t>
      </w:r>
    </w:p>
    <w:p w14:paraId="44DC308C" w14:textId="317F495D" w:rsidR="003D00FA" w:rsidRPr="004E13B6" w:rsidRDefault="000C4751" w:rsidP="004E13B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 xml:space="preserve">Burmistrz </w:t>
      </w:r>
      <w:r w:rsidR="003D00FA" w:rsidRPr="004E13B6">
        <w:rPr>
          <w:rFonts w:cstheme="minorHAnsi"/>
        </w:rPr>
        <w:t>powołując komisję wskazuje jej przewodniczącego.</w:t>
      </w:r>
    </w:p>
    <w:p w14:paraId="4E3F3689" w14:textId="5C1E0D13" w:rsidR="003D00FA" w:rsidRPr="004E13B6" w:rsidRDefault="003D00FA" w:rsidP="004E13B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W ocenie oferty złożonej w konkursie nie mogą uczestniczyć osoby powiązane z podmiotem składającym ofertę, co do których mogą istnieć zastrzeżenia odnośnie zachowania zasady bezstronności.</w:t>
      </w:r>
    </w:p>
    <w:p w14:paraId="6A1C1124" w14:textId="5B0EA6B3" w:rsidR="003D00FA" w:rsidRPr="004E13B6" w:rsidRDefault="003D00FA" w:rsidP="004E13B6">
      <w:pPr>
        <w:numPr>
          <w:ilvl w:val="0"/>
          <w:numId w:val="29"/>
        </w:numPr>
        <w:spacing w:line="276" w:lineRule="auto"/>
        <w:rPr>
          <w:rFonts w:cstheme="minorHAnsi"/>
        </w:rPr>
      </w:pPr>
      <w:r w:rsidRPr="004E13B6">
        <w:rPr>
          <w:rFonts w:cstheme="minorHAnsi"/>
        </w:rPr>
        <w:t>Ustala się następujące zasady działania komisji konkursowych do opiniowania ofert w otwartym konkursie ofert:</w:t>
      </w:r>
    </w:p>
    <w:p w14:paraId="51CA7715" w14:textId="77777777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pracami komisji kieruje przewodniczący, a w przypadku jego nieobecności wyznaczony przez niego członek komisji. Do ważności obrad komisji niezbędna jest obecność co najmniej 50% składu jej członków;</w:t>
      </w:r>
    </w:p>
    <w:p w14:paraId="5F4734C6" w14:textId="77777777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każdy członek komisji przed zapoznaniem się z ofertami zobowiązany jest do złożenia pisemnego oświadczenia dotyczącego braku przesłanek wyłączenia członka komisji;</w:t>
      </w:r>
    </w:p>
    <w:p w14:paraId="49C06918" w14:textId="77777777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komisja konkursowa może działać bez udziału osób wskazanych przez organizacje pozarządowe w przypadkach określonych w art. 15 ust. 2da ustawy;</w:t>
      </w:r>
    </w:p>
    <w:p w14:paraId="758C9D66" w14:textId="77777777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komisja obraduje na posiedzeniach zamkniętych, bez udziału oferentów;</w:t>
      </w:r>
    </w:p>
    <w:p w14:paraId="2E7F5089" w14:textId="463FD8AA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komisja podejmuje rozstrzygnięcia w głosowaniu jawnym, zwykłą większością głosów, w obecności co najmniej połowy pełnego składu, w tym przewodniczącego lub jego prawomocnego zastępcy (</w:t>
      </w:r>
      <w:r w:rsidR="00754BC7" w:rsidRPr="004E13B6">
        <w:rPr>
          <w:rFonts w:cstheme="minorHAnsi"/>
        </w:rPr>
        <w:t xml:space="preserve">w </w:t>
      </w:r>
      <w:r w:rsidRPr="004E13B6">
        <w:rPr>
          <w:rFonts w:cstheme="minorHAnsi"/>
        </w:rPr>
        <w:t>przypadku równej liczby głosów decyduje głos przewodniczącego posiedzenia);</w:t>
      </w:r>
    </w:p>
    <w:p w14:paraId="6541629F" w14:textId="3200EF46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w pracach komisji mogą uczestniczyć z głosem doradczym osoby posiadające specjalistyczną wiedzę w dziedzinie obejmującej zakres zadań publicznych, których konkurs dotyczy;</w:t>
      </w:r>
    </w:p>
    <w:p w14:paraId="18715936" w14:textId="1A67D976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>komisja dokonuje oceny złożonych ofert w terminie i wg kryteriów określonych w ogłoszeniu o otwartym konkursie ofert, sporządzając na podstawie opinii członków komisji, stanowisko komisji;</w:t>
      </w:r>
    </w:p>
    <w:p w14:paraId="4F78323A" w14:textId="431EDF49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lastRenderedPageBreak/>
        <w:t xml:space="preserve">komisja konkursowa sporządza i przedstawia </w:t>
      </w:r>
      <w:r w:rsidR="000C4751" w:rsidRPr="004E13B6">
        <w:rPr>
          <w:rFonts w:cstheme="minorHAnsi"/>
        </w:rPr>
        <w:t xml:space="preserve">Burmistrzowi </w:t>
      </w:r>
      <w:r w:rsidRPr="004E13B6">
        <w:rPr>
          <w:rFonts w:cstheme="minorHAnsi"/>
        </w:rPr>
        <w:t>protokół wraz z propozycją wyboru ofert i wysokością dotacji na realizację zadań publicznych. Protokół podpisują wszyscy członkowie komisji dokonujący oceny;</w:t>
      </w:r>
    </w:p>
    <w:p w14:paraId="512BAB18" w14:textId="52F1448A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 xml:space="preserve">komisja konkursowa jest organem opiniodawczo-doradczym w zakresie opiniowania ofert. Jej decyzja nie jest wiążąca dla </w:t>
      </w:r>
      <w:r w:rsidR="000C4751" w:rsidRPr="004E13B6">
        <w:rPr>
          <w:rFonts w:cstheme="minorHAnsi"/>
        </w:rPr>
        <w:t>Burmistrza</w:t>
      </w:r>
      <w:r w:rsidRPr="004E13B6">
        <w:rPr>
          <w:rFonts w:cstheme="minorHAnsi"/>
        </w:rPr>
        <w:t>;</w:t>
      </w:r>
    </w:p>
    <w:p w14:paraId="134F9143" w14:textId="0CDF3AC7" w:rsidR="003D00FA" w:rsidRPr="004E13B6" w:rsidRDefault="003D00FA" w:rsidP="004E13B6">
      <w:pPr>
        <w:numPr>
          <w:ilvl w:val="0"/>
          <w:numId w:val="31"/>
        </w:numPr>
        <w:spacing w:line="276" w:lineRule="auto"/>
        <w:ind w:left="1208" w:hanging="357"/>
        <w:rPr>
          <w:rFonts w:cstheme="minorHAnsi"/>
        </w:rPr>
      </w:pPr>
      <w:r w:rsidRPr="004E13B6">
        <w:rPr>
          <w:rFonts w:cstheme="minorHAnsi"/>
        </w:rPr>
        <w:t xml:space="preserve">komisja zamieszcza wyniki konkursu wraz z informacją o wysokości przyznanej dotacji na stronie Biuletynu Informacji Publicznej, na stronie internetowej Gminy oraz na tablicy ogłoszeń Urzędu. </w:t>
      </w:r>
    </w:p>
    <w:p w14:paraId="6E846D23" w14:textId="77777777" w:rsidR="003D00FA" w:rsidRPr="004E13B6" w:rsidRDefault="003D00FA" w:rsidP="004E13B6">
      <w:pPr>
        <w:pStyle w:val="Nagwek1"/>
        <w:spacing w:after="1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E13B6">
        <w:rPr>
          <w:rFonts w:asciiTheme="minorHAnsi" w:hAnsiTheme="minorHAnsi" w:cstheme="minorHAnsi"/>
          <w:b/>
          <w:bCs/>
          <w:color w:val="auto"/>
          <w:sz w:val="22"/>
          <w:szCs w:val="22"/>
        </w:rPr>
        <w:t>§ 16. Postanowienia końcowe</w:t>
      </w:r>
    </w:p>
    <w:p w14:paraId="695BC196" w14:textId="05103735" w:rsidR="003D00FA" w:rsidRPr="004E13B6" w:rsidRDefault="003D00FA" w:rsidP="004E13B6">
      <w:pPr>
        <w:numPr>
          <w:ilvl w:val="0"/>
          <w:numId w:val="32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 xml:space="preserve">W sprawach nieuregulowanych w </w:t>
      </w:r>
      <w:r w:rsidR="00C2237C" w:rsidRPr="004E13B6">
        <w:rPr>
          <w:rFonts w:cstheme="minorHAnsi"/>
        </w:rPr>
        <w:t>P</w:t>
      </w:r>
      <w:r w:rsidRPr="004E13B6">
        <w:rPr>
          <w:rFonts w:cstheme="minorHAnsi"/>
        </w:rPr>
        <w:t>rogramie mają zastosowanie powszechnie obowiązujące przepisy prawa.</w:t>
      </w:r>
    </w:p>
    <w:p w14:paraId="37CA18A9" w14:textId="63B49980" w:rsidR="003D00FA" w:rsidRPr="004E13B6" w:rsidRDefault="003D00FA" w:rsidP="004E13B6">
      <w:pPr>
        <w:numPr>
          <w:ilvl w:val="0"/>
          <w:numId w:val="32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Zmiany w Programie wymagają formy przewidzianej dla jego uchwalenia.</w:t>
      </w:r>
    </w:p>
    <w:p w14:paraId="5F20CD2E" w14:textId="77777777" w:rsidR="003D00FA" w:rsidRPr="004E13B6" w:rsidRDefault="003D00FA" w:rsidP="004E13B6">
      <w:pPr>
        <w:spacing w:before="960" w:line="276" w:lineRule="auto"/>
        <w:rPr>
          <w:rFonts w:cstheme="minorHAnsi"/>
        </w:rPr>
      </w:pPr>
      <w:r w:rsidRPr="004E13B6">
        <w:rPr>
          <w:rFonts w:cstheme="minorHAnsi"/>
        </w:rPr>
        <w:t>Załączniki do Programu:</w:t>
      </w:r>
    </w:p>
    <w:p w14:paraId="086C49FC" w14:textId="77777777" w:rsidR="003D00FA" w:rsidRPr="004E13B6" w:rsidRDefault="003D00FA" w:rsidP="004E13B6">
      <w:pPr>
        <w:numPr>
          <w:ilvl w:val="2"/>
          <w:numId w:val="22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Karta oceny formalnej i merytorycznej oferty uproszczonej.</w:t>
      </w:r>
    </w:p>
    <w:p w14:paraId="563C08D0" w14:textId="68FDB822" w:rsidR="00044B22" w:rsidRPr="004E13B6" w:rsidRDefault="003D00FA" w:rsidP="004E13B6">
      <w:pPr>
        <w:numPr>
          <w:ilvl w:val="2"/>
          <w:numId w:val="22"/>
        </w:numPr>
        <w:spacing w:line="276" w:lineRule="auto"/>
        <w:ind w:left="357" w:hanging="357"/>
        <w:rPr>
          <w:rFonts w:cstheme="minorHAnsi"/>
        </w:rPr>
      </w:pPr>
      <w:r w:rsidRPr="004E13B6">
        <w:rPr>
          <w:rFonts w:cstheme="minorHAnsi"/>
        </w:rPr>
        <w:t>Wzór Protokołu.</w:t>
      </w:r>
    </w:p>
    <w:sectPr w:rsidR="00044B22" w:rsidRPr="004E13B6" w:rsidSect="00453A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A9726" w14:textId="77777777" w:rsidR="00537887" w:rsidRDefault="00537887" w:rsidP="00461965">
      <w:pPr>
        <w:spacing w:after="0" w:line="240" w:lineRule="auto"/>
      </w:pPr>
      <w:r>
        <w:separator/>
      </w:r>
    </w:p>
  </w:endnote>
  <w:endnote w:type="continuationSeparator" w:id="0">
    <w:p w14:paraId="1FE5A413" w14:textId="77777777" w:rsidR="00537887" w:rsidRDefault="00537887" w:rsidP="00461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AC2F" w14:textId="77777777" w:rsidR="00DB7236" w:rsidRDefault="00DB72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B21FB" w14:textId="77777777" w:rsidR="00DB7236" w:rsidRDefault="00DB72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1F1A" w14:textId="77777777" w:rsidR="00DB7236" w:rsidRDefault="00DB72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18793" w14:textId="77777777" w:rsidR="00537887" w:rsidRDefault="00537887" w:rsidP="00461965">
      <w:pPr>
        <w:spacing w:after="0" w:line="240" w:lineRule="auto"/>
      </w:pPr>
      <w:r>
        <w:separator/>
      </w:r>
    </w:p>
  </w:footnote>
  <w:footnote w:type="continuationSeparator" w:id="0">
    <w:p w14:paraId="1354CEE3" w14:textId="77777777" w:rsidR="00537887" w:rsidRDefault="00537887" w:rsidP="00461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68D28" w14:textId="77777777" w:rsidR="00DB7236" w:rsidRDefault="00DB72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C0B3B" w14:textId="6F1793FF" w:rsidR="00461965" w:rsidRPr="00453A62" w:rsidRDefault="00461965" w:rsidP="00461965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9B70" w14:textId="5F6EB58E" w:rsidR="00453A62" w:rsidRPr="00453A62" w:rsidRDefault="00453A62" w:rsidP="00453A62">
    <w:pPr>
      <w:pStyle w:val="Nagwek"/>
      <w:jc w:val="right"/>
    </w:pPr>
    <w:r w:rsidRPr="00453A62">
      <w:t>Załącznik do Uchwały Nr</w:t>
    </w:r>
    <w:r w:rsidR="00DB7236">
      <w:t xml:space="preserve"> XXVI/213</w:t>
    </w:r>
    <w:r w:rsidRPr="00453A62">
      <w:t>/</w:t>
    </w:r>
    <w:r w:rsidR="00DB7236">
      <w:t>2025</w:t>
    </w:r>
    <w:r w:rsidRPr="00453A62">
      <w:br/>
      <w:t xml:space="preserve">Rady Miejskiej w Kobylnicy </w:t>
    </w:r>
    <w:r w:rsidRPr="00453A62">
      <w:br/>
      <w:t xml:space="preserve">z dnia </w:t>
    </w:r>
    <w:r w:rsidR="00DB7236">
      <w:t>27</w:t>
    </w:r>
    <w:r w:rsidRPr="00453A62">
      <w:t xml:space="preserve"> listopada 2025 r.</w:t>
    </w:r>
  </w:p>
  <w:p w14:paraId="7F7F4EE2" w14:textId="77777777" w:rsidR="00453A62" w:rsidRDefault="00453A62" w:rsidP="00453A6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400"/>
    <w:multiLevelType w:val="multilevel"/>
    <w:tmpl w:val="B2143E30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85E59"/>
    <w:multiLevelType w:val="hybridMultilevel"/>
    <w:tmpl w:val="984AE9D8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" w15:restartNumberingAfterBreak="0">
    <w:nsid w:val="06B80172"/>
    <w:multiLevelType w:val="multilevel"/>
    <w:tmpl w:val="1800185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6537B9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042B05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24434BFC"/>
    <w:multiLevelType w:val="multilevel"/>
    <w:tmpl w:val="AA26ED5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026079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A497635"/>
    <w:multiLevelType w:val="multilevel"/>
    <w:tmpl w:val="413C01FE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2499" w:hanging="360"/>
      </w:pPr>
    </w:lvl>
    <w:lvl w:ilvl="2">
      <w:start w:val="1"/>
      <w:numFmt w:val="lowerRoman"/>
      <w:lvlText w:val="%3."/>
      <w:lvlJc w:val="right"/>
      <w:pPr>
        <w:ind w:left="3219" w:hanging="180"/>
      </w:pPr>
    </w:lvl>
    <w:lvl w:ilvl="3">
      <w:start w:val="1"/>
      <w:numFmt w:val="decimal"/>
      <w:lvlText w:val="%4."/>
      <w:lvlJc w:val="left"/>
      <w:pPr>
        <w:ind w:left="3939" w:hanging="360"/>
      </w:pPr>
    </w:lvl>
    <w:lvl w:ilvl="4">
      <w:start w:val="1"/>
      <w:numFmt w:val="lowerLetter"/>
      <w:lvlText w:val="%5."/>
      <w:lvlJc w:val="left"/>
      <w:pPr>
        <w:ind w:left="4659" w:hanging="360"/>
      </w:pPr>
    </w:lvl>
    <w:lvl w:ilvl="5">
      <w:start w:val="1"/>
      <w:numFmt w:val="lowerRoman"/>
      <w:lvlText w:val="%6."/>
      <w:lvlJc w:val="right"/>
      <w:pPr>
        <w:ind w:left="5379" w:hanging="180"/>
      </w:pPr>
    </w:lvl>
    <w:lvl w:ilvl="6">
      <w:start w:val="1"/>
      <w:numFmt w:val="decimal"/>
      <w:lvlText w:val="%7."/>
      <w:lvlJc w:val="left"/>
      <w:pPr>
        <w:ind w:left="6099" w:hanging="360"/>
      </w:pPr>
    </w:lvl>
    <w:lvl w:ilvl="7">
      <w:start w:val="1"/>
      <w:numFmt w:val="lowerLetter"/>
      <w:lvlText w:val="%8."/>
      <w:lvlJc w:val="left"/>
      <w:pPr>
        <w:ind w:left="6819" w:hanging="360"/>
      </w:pPr>
    </w:lvl>
    <w:lvl w:ilvl="8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2F1D3721"/>
    <w:multiLevelType w:val="multilevel"/>
    <w:tmpl w:val="3D4288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697496"/>
    <w:multiLevelType w:val="multilevel"/>
    <w:tmpl w:val="E5601E76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32E2F21"/>
    <w:multiLevelType w:val="multilevel"/>
    <w:tmpl w:val="F214AA5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22173"/>
    <w:multiLevelType w:val="multilevel"/>
    <w:tmpl w:val="ED30F3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D709A"/>
    <w:multiLevelType w:val="hybridMultilevel"/>
    <w:tmpl w:val="23B2B5D6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3" w15:restartNumberingAfterBreak="0">
    <w:nsid w:val="3E075288"/>
    <w:multiLevelType w:val="multilevel"/>
    <w:tmpl w:val="EF927A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50AE3"/>
    <w:multiLevelType w:val="hybridMultilevel"/>
    <w:tmpl w:val="60A27FFE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5" w15:restartNumberingAfterBreak="0">
    <w:nsid w:val="436A7689"/>
    <w:multiLevelType w:val="multilevel"/>
    <w:tmpl w:val="736C5A0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93403B4"/>
    <w:multiLevelType w:val="multilevel"/>
    <w:tmpl w:val="61D0EDE0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DAF0A02"/>
    <w:multiLevelType w:val="multilevel"/>
    <w:tmpl w:val="1D8856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765F3D"/>
    <w:multiLevelType w:val="multilevel"/>
    <w:tmpl w:val="D5AE0F4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)"/>
      <w:lvlJc w:val="left"/>
      <w:pPr>
        <w:ind w:left="2007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2">
      <w:start w:val="1"/>
      <w:numFmt w:val="decimal"/>
      <w:lvlText w:val="%3."/>
      <w:lvlJc w:val="left"/>
      <w:pPr>
        <w:ind w:left="2907" w:hanging="360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DFC5724"/>
    <w:multiLevelType w:val="multilevel"/>
    <w:tmpl w:val="75FA94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C1623B"/>
    <w:multiLevelType w:val="multilevel"/>
    <w:tmpl w:val="5A7EF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37694B"/>
    <w:multiLevelType w:val="multilevel"/>
    <w:tmpl w:val="C21AF10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4"/>
      <w:numFmt w:val="decimal"/>
      <w:lvlText w:val="%2)"/>
      <w:lvlJc w:val="left"/>
      <w:pPr>
        <w:ind w:left="2007" w:hanging="360"/>
      </w:pPr>
      <w:rPr>
        <w:rFonts w:ascii="Arial" w:hAnsi="Arial" w:cs="Times New Roman"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2907" w:hanging="360"/>
      </w:pPr>
      <w:rPr>
        <w:b w:val="0"/>
        <w:bCs/>
        <w:color w:val="auto"/>
      </w:rPr>
    </w:lvl>
    <w:lvl w:ilvl="3">
      <w:start w:val="6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  <w:rPr>
        <w:b w:val="0"/>
      </w:r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8F5B05"/>
    <w:multiLevelType w:val="multilevel"/>
    <w:tmpl w:val="2E76A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F4C26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40C5D8D"/>
    <w:multiLevelType w:val="hybridMultilevel"/>
    <w:tmpl w:val="4370999A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5" w15:restartNumberingAfterBreak="0">
    <w:nsid w:val="66615102"/>
    <w:multiLevelType w:val="hybridMultilevel"/>
    <w:tmpl w:val="FC5AC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A4D97"/>
    <w:multiLevelType w:val="multilevel"/>
    <w:tmpl w:val="5C3E30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787410"/>
    <w:multiLevelType w:val="multilevel"/>
    <w:tmpl w:val="A3B875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D2FEE"/>
    <w:multiLevelType w:val="multilevel"/>
    <w:tmpl w:val="2C5A0482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5F00A5"/>
    <w:multiLevelType w:val="multilevel"/>
    <w:tmpl w:val="ADC62040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A8C42DF"/>
    <w:multiLevelType w:val="multilevel"/>
    <w:tmpl w:val="8CC6E992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decimal"/>
      <w:lvlText w:val="%2)"/>
      <w:lvlJc w:val="left"/>
      <w:pPr>
        <w:ind w:left="2007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2">
      <w:start w:val="1"/>
      <w:numFmt w:val="decimal"/>
      <w:lvlText w:val="%3)"/>
      <w:lvlJc w:val="left"/>
      <w:pPr>
        <w:ind w:left="2907" w:hanging="360"/>
      </w:pPr>
      <w:rPr>
        <w:b w:val="0"/>
        <w:bCs/>
        <w:color w:val="auto"/>
      </w:r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284"/>
        </w:tabs>
        <w:ind w:left="284" w:hanging="284"/>
      </w:pPr>
      <w:rPr>
        <w:b w:val="0"/>
      </w:r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B7A653B"/>
    <w:multiLevelType w:val="multilevel"/>
    <w:tmpl w:val="751880C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87835"/>
    <w:multiLevelType w:val="multilevel"/>
    <w:tmpl w:val="C66CCA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393803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8B20C01"/>
    <w:multiLevelType w:val="multilevel"/>
    <w:tmpl w:val="50787E68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E0853B9"/>
    <w:multiLevelType w:val="multilevel"/>
    <w:tmpl w:val="33EC47A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0709A0"/>
    <w:multiLevelType w:val="multilevel"/>
    <w:tmpl w:val="879CEEBA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 w16cid:durableId="13194557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174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3387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84260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983523">
    <w:abstractNumId w:val="6"/>
  </w:num>
  <w:num w:numId="6" w16cid:durableId="11928863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458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34323606">
    <w:abstractNumId w:val="3"/>
  </w:num>
  <w:num w:numId="9" w16cid:durableId="18265125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03830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54925364">
    <w:abstractNumId w:val="16"/>
  </w:num>
  <w:num w:numId="12" w16cid:durableId="2061590592">
    <w:abstractNumId w:val="4"/>
  </w:num>
  <w:num w:numId="13" w16cid:durableId="203255438">
    <w:abstractNumId w:val="33"/>
  </w:num>
  <w:num w:numId="14" w16cid:durableId="1981381715">
    <w:abstractNumId w:val="36"/>
  </w:num>
  <w:num w:numId="15" w16cid:durableId="710497446">
    <w:abstractNumId w:val="23"/>
  </w:num>
  <w:num w:numId="16" w16cid:durableId="5065283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61505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36801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703527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371765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1708939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895770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593460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7532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3914560">
    <w:abstractNumId w:val="2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852820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6203149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0772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59931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40689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275893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45309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756849">
    <w:abstractNumId w:val="24"/>
  </w:num>
  <w:num w:numId="34" w16cid:durableId="1721904208">
    <w:abstractNumId w:val="12"/>
  </w:num>
  <w:num w:numId="35" w16cid:durableId="1945574458">
    <w:abstractNumId w:val="1"/>
  </w:num>
  <w:num w:numId="36" w16cid:durableId="367148103">
    <w:abstractNumId w:val="14"/>
  </w:num>
  <w:num w:numId="37" w16cid:durableId="19113858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FA"/>
    <w:rsid w:val="00030E73"/>
    <w:rsid w:val="00041CEC"/>
    <w:rsid w:val="00044B22"/>
    <w:rsid w:val="00052277"/>
    <w:rsid w:val="000A6C5A"/>
    <w:rsid w:val="000B0105"/>
    <w:rsid w:val="000C4751"/>
    <w:rsid w:val="000D1025"/>
    <w:rsid w:val="001001FC"/>
    <w:rsid w:val="00101D3D"/>
    <w:rsid w:val="001645C6"/>
    <w:rsid w:val="00177384"/>
    <w:rsid w:val="00190674"/>
    <w:rsid w:val="001A55DE"/>
    <w:rsid w:val="001C7845"/>
    <w:rsid w:val="001D6E41"/>
    <w:rsid w:val="001F162E"/>
    <w:rsid w:val="001F3C8F"/>
    <w:rsid w:val="001F4C3A"/>
    <w:rsid w:val="002010EC"/>
    <w:rsid w:val="00201A18"/>
    <w:rsid w:val="002170F5"/>
    <w:rsid w:val="002323E9"/>
    <w:rsid w:val="00253164"/>
    <w:rsid w:val="00262352"/>
    <w:rsid w:val="00275C23"/>
    <w:rsid w:val="002A5F61"/>
    <w:rsid w:val="002E3592"/>
    <w:rsid w:val="002E4518"/>
    <w:rsid w:val="002E6123"/>
    <w:rsid w:val="002F341B"/>
    <w:rsid w:val="003228B3"/>
    <w:rsid w:val="00326A8E"/>
    <w:rsid w:val="00334F8C"/>
    <w:rsid w:val="00337C20"/>
    <w:rsid w:val="00342937"/>
    <w:rsid w:val="00375A66"/>
    <w:rsid w:val="00386840"/>
    <w:rsid w:val="00386DE4"/>
    <w:rsid w:val="00397358"/>
    <w:rsid w:val="003B3BBA"/>
    <w:rsid w:val="003B54F2"/>
    <w:rsid w:val="003C23DF"/>
    <w:rsid w:val="003D00FA"/>
    <w:rsid w:val="003D647D"/>
    <w:rsid w:val="003E1365"/>
    <w:rsid w:val="003E179B"/>
    <w:rsid w:val="00417188"/>
    <w:rsid w:val="00442D26"/>
    <w:rsid w:val="004511DD"/>
    <w:rsid w:val="0045221B"/>
    <w:rsid w:val="00453A62"/>
    <w:rsid w:val="00461965"/>
    <w:rsid w:val="00461985"/>
    <w:rsid w:val="004705F0"/>
    <w:rsid w:val="00496552"/>
    <w:rsid w:val="004B6D3F"/>
    <w:rsid w:val="004E13B6"/>
    <w:rsid w:val="00537887"/>
    <w:rsid w:val="00542B33"/>
    <w:rsid w:val="00550AB7"/>
    <w:rsid w:val="00555B13"/>
    <w:rsid w:val="00561AE2"/>
    <w:rsid w:val="005635EC"/>
    <w:rsid w:val="00577B99"/>
    <w:rsid w:val="005E194D"/>
    <w:rsid w:val="005F3925"/>
    <w:rsid w:val="00612AFF"/>
    <w:rsid w:val="00634185"/>
    <w:rsid w:val="006446C8"/>
    <w:rsid w:val="0067609E"/>
    <w:rsid w:val="006837CB"/>
    <w:rsid w:val="00695139"/>
    <w:rsid w:val="006D059D"/>
    <w:rsid w:val="006E546E"/>
    <w:rsid w:val="006F258F"/>
    <w:rsid w:val="00704AB0"/>
    <w:rsid w:val="007074CB"/>
    <w:rsid w:val="00712C3C"/>
    <w:rsid w:val="00727561"/>
    <w:rsid w:val="0074788B"/>
    <w:rsid w:val="00754BC7"/>
    <w:rsid w:val="00755FC9"/>
    <w:rsid w:val="0077699E"/>
    <w:rsid w:val="007A5DEC"/>
    <w:rsid w:val="007D25D0"/>
    <w:rsid w:val="007D6B54"/>
    <w:rsid w:val="007F5E47"/>
    <w:rsid w:val="00812B2A"/>
    <w:rsid w:val="00860726"/>
    <w:rsid w:val="008C1EFA"/>
    <w:rsid w:val="008C4A0A"/>
    <w:rsid w:val="009314FA"/>
    <w:rsid w:val="00934F19"/>
    <w:rsid w:val="00962A9B"/>
    <w:rsid w:val="00964E5C"/>
    <w:rsid w:val="00965FF9"/>
    <w:rsid w:val="009D7EE2"/>
    <w:rsid w:val="009E2F30"/>
    <w:rsid w:val="00A21E4F"/>
    <w:rsid w:val="00A80B8C"/>
    <w:rsid w:val="00A82754"/>
    <w:rsid w:val="00A92E40"/>
    <w:rsid w:val="00AA2141"/>
    <w:rsid w:val="00AD48DC"/>
    <w:rsid w:val="00AE0330"/>
    <w:rsid w:val="00BA2247"/>
    <w:rsid w:val="00BE7E8D"/>
    <w:rsid w:val="00C04E97"/>
    <w:rsid w:val="00C2237C"/>
    <w:rsid w:val="00C420AB"/>
    <w:rsid w:val="00C42FDE"/>
    <w:rsid w:val="00C45C9D"/>
    <w:rsid w:val="00C528C3"/>
    <w:rsid w:val="00C55BCA"/>
    <w:rsid w:val="00C602D2"/>
    <w:rsid w:val="00CA057F"/>
    <w:rsid w:val="00CC0286"/>
    <w:rsid w:val="00D31B1C"/>
    <w:rsid w:val="00D44DCB"/>
    <w:rsid w:val="00D50B7D"/>
    <w:rsid w:val="00D65FEF"/>
    <w:rsid w:val="00D81D16"/>
    <w:rsid w:val="00D936F9"/>
    <w:rsid w:val="00D944BF"/>
    <w:rsid w:val="00D97347"/>
    <w:rsid w:val="00DB7236"/>
    <w:rsid w:val="00DC2975"/>
    <w:rsid w:val="00DE0DB2"/>
    <w:rsid w:val="00DF3235"/>
    <w:rsid w:val="00DF5894"/>
    <w:rsid w:val="00E139A2"/>
    <w:rsid w:val="00E74B8F"/>
    <w:rsid w:val="00E77C4B"/>
    <w:rsid w:val="00E81C18"/>
    <w:rsid w:val="00E84BD5"/>
    <w:rsid w:val="00E9258A"/>
    <w:rsid w:val="00EC69B1"/>
    <w:rsid w:val="00ED2BF6"/>
    <w:rsid w:val="00EE50A5"/>
    <w:rsid w:val="00F072CC"/>
    <w:rsid w:val="00F13CE9"/>
    <w:rsid w:val="00F54813"/>
    <w:rsid w:val="00F70487"/>
    <w:rsid w:val="00FA03B0"/>
    <w:rsid w:val="00FC14B0"/>
    <w:rsid w:val="00FD5BD9"/>
    <w:rsid w:val="00FE2F97"/>
    <w:rsid w:val="00FF0E89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84B1"/>
  <w15:chartTrackingRefBased/>
  <w15:docId w15:val="{72905ED4-54D7-4C0B-A700-EE2AFEA59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7B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418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6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1965"/>
  </w:style>
  <w:style w:type="paragraph" w:styleId="Stopka">
    <w:name w:val="footer"/>
    <w:basedOn w:val="Normalny"/>
    <w:link w:val="StopkaZnak"/>
    <w:uiPriority w:val="99"/>
    <w:unhideWhenUsed/>
    <w:rsid w:val="00461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1965"/>
  </w:style>
  <w:style w:type="character" w:customStyle="1" w:styleId="Nagwek1Znak">
    <w:name w:val="Nagłówek 1 Znak"/>
    <w:basedOn w:val="Domylnaczcionkaakapitu"/>
    <w:link w:val="Nagwek1"/>
    <w:uiPriority w:val="9"/>
    <w:rsid w:val="00577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77B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08485-D9B4-4BD4-BC3E-B43BC89B0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11</Pages>
  <Words>3277</Words>
  <Characters>19665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współpracy z organizacjami pozarządowymi na 2025 rok</vt:lpstr>
    </vt:vector>
  </TitlesOfParts>
  <Company/>
  <LinksUpToDate>false</LinksUpToDate>
  <CharactersWithSpaces>22897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współpracy z organizacjami pozarządowymi na 2026 rok</dc:title>
  <dc:subject/>
  <dc:creator>Magdalena Ptak</dc:creator>
  <cp:keywords>program, współpraca, NGO</cp:keywords>
  <dc:description/>
  <cp:lastModifiedBy>Magdalena Ptak</cp:lastModifiedBy>
  <cp:revision>63</cp:revision>
  <cp:lastPrinted>2025-11-18T07:01:00Z</cp:lastPrinted>
  <dcterms:created xsi:type="dcterms:W3CDTF">2024-09-04T06:24:00Z</dcterms:created>
  <dcterms:modified xsi:type="dcterms:W3CDTF">2025-12-02T07:32:00Z</dcterms:modified>
</cp:coreProperties>
</file>